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0153DC82" w:rsidR="0016385D" w:rsidRPr="00D56539" w:rsidRDefault="007477F5" w:rsidP="00D30640">
      <w:pPr>
        <w:pStyle w:val="PaperTitle"/>
        <w:spacing w:before="0"/>
        <w:rPr>
          <w:b w:val="0"/>
          <w:bCs/>
          <w:sz w:val="24"/>
          <w:szCs w:val="24"/>
        </w:rPr>
      </w:pPr>
      <w:r w:rsidRPr="00D56539">
        <w:t>A Software Requirements Specification Analyzer for Requirements Validation</w:t>
      </w:r>
    </w:p>
    <w:p w14:paraId="0448BB53" w14:textId="46627C39" w:rsidR="002D37AD" w:rsidRPr="00D56539" w:rsidRDefault="002D37AD" w:rsidP="002D37AD">
      <w:pPr>
        <w:pStyle w:val="AuthorName"/>
        <w:rPr>
          <w:sz w:val="20"/>
          <w:lang w:val="en-GB" w:eastAsia="en-GB"/>
        </w:rPr>
      </w:pPr>
      <w:r w:rsidRPr="00D56539">
        <w:t>Parthasarathy Raman</w:t>
      </w:r>
      <w:r w:rsidRPr="00D56539">
        <w:rPr>
          <w:vertAlign w:val="superscript"/>
        </w:rPr>
        <w:t>1, a)</w:t>
      </w:r>
      <w:r w:rsidRPr="00D56539">
        <w:t xml:space="preserve"> and Zarina Che Embi</w:t>
      </w:r>
      <w:r w:rsidRPr="00D56539">
        <w:rPr>
          <w:vertAlign w:val="superscript"/>
        </w:rPr>
        <w:t xml:space="preserve">1, </w:t>
      </w:r>
      <w:r w:rsidR="00B5482D" w:rsidRPr="00D56539">
        <w:rPr>
          <w:vertAlign w:val="superscript"/>
        </w:rPr>
        <w:t>2,</w:t>
      </w:r>
      <w:r w:rsidRPr="00D56539">
        <w:rPr>
          <w:vertAlign w:val="superscript"/>
        </w:rPr>
        <w:t xml:space="preserve"> b)</w:t>
      </w:r>
    </w:p>
    <w:p w14:paraId="57E7C3E7" w14:textId="77777777" w:rsidR="00B5482D" w:rsidRPr="00D56539" w:rsidRDefault="002D37AD" w:rsidP="002D37AD">
      <w:pPr>
        <w:pStyle w:val="AuthorAffiliation"/>
      </w:pPr>
      <w:r w:rsidRPr="00D56539">
        <w:rPr>
          <w:vertAlign w:val="superscript"/>
        </w:rPr>
        <w:t>1</w:t>
      </w:r>
      <w:r w:rsidRPr="00D56539">
        <w:t>Faculty of Computing &amp; Informatics, Multimedia University, Persiaran Multimedia, 63100 Cyberjaya, Selangor, Malaysia</w:t>
      </w:r>
    </w:p>
    <w:p w14:paraId="7547183F" w14:textId="18F7AA4C" w:rsidR="002D37AD" w:rsidRPr="00D56539" w:rsidRDefault="00B5482D" w:rsidP="002D37AD">
      <w:pPr>
        <w:pStyle w:val="AuthorAffiliation"/>
      </w:pPr>
      <w:r w:rsidRPr="00D56539">
        <w:rPr>
          <w:vertAlign w:val="superscript"/>
        </w:rPr>
        <w:t>2</w:t>
      </w:r>
      <w:r w:rsidRPr="00D56539">
        <w:rPr>
          <w:szCs w:val="28"/>
        </w:rPr>
        <w:t xml:space="preserve">Center for Image and Vision Computin, </w:t>
      </w:r>
      <w:r w:rsidRPr="00D56539">
        <w:t>Multimedia University, Persiaran Multimedia, 63100 Cyberjaya, Selangor, Malaysia</w:t>
      </w:r>
      <w:r w:rsidR="002D37AD" w:rsidRPr="00D56539">
        <w:t xml:space="preserve"> </w:t>
      </w:r>
    </w:p>
    <w:p w14:paraId="437A1276" w14:textId="326BDB90" w:rsidR="002D37AD" w:rsidRPr="00D56539" w:rsidRDefault="002D37AD" w:rsidP="002D37AD">
      <w:pPr>
        <w:pStyle w:val="AuthorAffiliation"/>
      </w:pPr>
      <w:r w:rsidRPr="00D56539">
        <w:br/>
      </w:r>
      <w:r w:rsidRPr="00D56539">
        <w:rPr>
          <w:szCs w:val="28"/>
          <w:vertAlign w:val="superscript"/>
        </w:rPr>
        <w:t>b)</w:t>
      </w:r>
      <w:r w:rsidRPr="00D56539">
        <w:t xml:space="preserve"> Corresponding author: zarina.embi@</w:t>
      </w:r>
      <w:r w:rsidR="00FE1843" w:rsidRPr="00D56539">
        <w:t>mmu.</w:t>
      </w:r>
      <w:r w:rsidRPr="00D56539">
        <w:t xml:space="preserve">edu.my </w:t>
      </w:r>
      <w:r w:rsidRPr="00D56539">
        <w:br/>
      </w:r>
      <w:r w:rsidRPr="00D56539">
        <w:rPr>
          <w:szCs w:val="28"/>
          <w:vertAlign w:val="superscript"/>
        </w:rPr>
        <w:t>a)</w:t>
      </w:r>
      <w:r w:rsidR="003E2213">
        <w:rPr>
          <w:szCs w:val="28"/>
          <w:vertAlign w:val="superscript"/>
        </w:rPr>
        <w:t xml:space="preserve"> </w:t>
      </w:r>
      <w:r w:rsidRPr="00D56539">
        <w:t>1191102837@student.mmu.edu.my</w:t>
      </w:r>
    </w:p>
    <w:p w14:paraId="22C3F2A8" w14:textId="726FCB7A" w:rsidR="0016385D" w:rsidRPr="00D56539" w:rsidRDefault="0016385D" w:rsidP="00A24761">
      <w:pPr>
        <w:pStyle w:val="Abstract"/>
      </w:pPr>
      <w:r w:rsidRPr="00D56539">
        <w:rPr>
          <w:b/>
          <w:bCs/>
        </w:rPr>
        <w:t>Abstract.</w:t>
      </w:r>
      <w:r w:rsidRPr="00D56539">
        <w:t xml:space="preserve"> </w:t>
      </w:r>
      <w:r w:rsidR="00F47697" w:rsidRPr="00D56539">
        <w:t>This study addresses ambiguity, inconsistency</w:t>
      </w:r>
      <w:r w:rsidR="00DA5A2B" w:rsidRPr="00D56539">
        <w:t xml:space="preserve"> and</w:t>
      </w:r>
      <w:r w:rsidR="00F47697" w:rsidRPr="00D56539">
        <w:t xml:space="preserve"> incompleteness</w:t>
      </w:r>
      <w:r w:rsidR="00091224" w:rsidRPr="00D56539">
        <w:t xml:space="preserve"> as</w:t>
      </w:r>
      <w:r w:rsidR="00DA5A2B" w:rsidRPr="00D56539">
        <w:t xml:space="preserve"> </w:t>
      </w:r>
      <w:r w:rsidR="00F47697" w:rsidRPr="00D56539">
        <w:t>some of the major issues in Software Requirements Specification (SRS) validation.  These problems frequently result in increased expenses, lowered software quality</w:t>
      </w:r>
      <w:r w:rsidR="00DA5A2B" w:rsidRPr="00D56539">
        <w:t xml:space="preserve"> and</w:t>
      </w:r>
      <w:r w:rsidR="00F47697" w:rsidRPr="00D56539">
        <w:t xml:space="preserve"> project schedule delays. The study explores the potential applications of natural language processing (NLP) and machine learning (ML) to enhance automated analysis and defect detection in SRS.  The study illustrates the benefits and drawbacks of manual versus </w:t>
      </w:r>
      <w:r w:rsidR="00091224" w:rsidRPr="00D56539">
        <w:t>AI-assisted</w:t>
      </w:r>
      <w:r w:rsidR="00F47697" w:rsidRPr="00D56539">
        <w:t xml:space="preserve"> procedures by analyzing the body of </w:t>
      </w:r>
      <w:r w:rsidR="00091224" w:rsidRPr="00D56539">
        <w:t>knowledge</w:t>
      </w:r>
      <w:r w:rsidR="00F47697" w:rsidRPr="00D56539">
        <w:t>, performing comparison benchmarks</w:t>
      </w:r>
      <w:r w:rsidR="00DA5A2B" w:rsidRPr="00D56539">
        <w:t xml:space="preserve"> and</w:t>
      </w:r>
      <w:r w:rsidR="00F47697" w:rsidRPr="00D56539">
        <w:t xml:space="preserve"> assessing different validation techniques.  The results recommend using a hybrid validation framework to improve SRS quality and increase software development efficiency.</w:t>
      </w:r>
    </w:p>
    <w:p w14:paraId="5240E3FB" w14:textId="14FCBE36" w:rsidR="003A287B" w:rsidRPr="00D56539" w:rsidRDefault="002572DC" w:rsidP="00003D7C">
      <w:pPr>
        <w:pStyle w:val="Heading1"/>
        <w:rPr>
          <w:b w:val="0"/>
          <w:caps w:val="0"/>
          <w:sz w:val="20"/>
        </w:rPr>
      </w:pPr>
      <w:r w:rsidRPr="00D56539">
        <w:t>Introduction</w:t>
      </w:r>
    </w:p>
    <w:p w14:paraId="5736F0B9" w14:textId="1562E48A" w:rsidR="00721D48" w:rsidRPr="00D56539" w:rsidRDefault="00FE1843" w:rsidP="00721D48">
      <w:pPr>
        <w:pStyle w:val="Paragraph"/>
      </w:pPr>
      <w:r w:rsidRPr="00D56539">
        <w:t>Software requirements should go through a validation process t</w:t>
      </w:r>
      <w:r w:rsidR="00721D48" w:rsidRPr="00D56539">
        <w:t xml:space="preserve">o ensure that </w:t>
      </w:r>
      <w:r w:rsidRPr="00D56539">
        <w:t>they</w:t>
      </w:r>
      <w:r w:rsidR="00721D48" w:rsidRPr="00D56539">
        <w:t xml:space="preserve"> are comprehensive, consistent</w:t>
      </w:r>
      <w:r w:rsidRPr="00D56539">
        <w:t>,</w:t>
      </w:r>
      <w:r w:rsidR="00DA5A2B" w:rsidRPr="00D56539">
        <w:t xml:space="preserve"> and</w:t>
      </w:r>
      <w:r w:rsidR="00721D48" w:rsidRPr="00D56539">
        <w:t xml:space="preserve"> truly meet </w:t>
      </w:r>
      <w:r w:rsidRPr="00D56539">
        <w:t xml:space="preserve">the </w:t>
      </w:r>
      <w:r w:rsidR="00721D48" w:rsidRPr="00D56539">
        <w:t>user needs</w:t>
      </w:r>
      <w:r w:rsidRPr="00D56539">
        <w:t xml:space="preserve"> and wants</w:t>
      </w:r>
      <w:r w:rsidR="00721D48" w:rsidRPr="00D56539">
        <w:t>. This step is crucial because many software projects stumble here, which can ultimately lead to failure. In fact, studies show that a staggering 56% of project failures can be linked to poorly defined requirements. While traditional methods like inspections, peer reviews</w:t>
      </w:r>
      <w:r w:rsidR="00DA5A2B" w:rsidRPr="00D56539">
        <w:t xml:space="preserve"> and</w:t>
      </w:r>
      <w:r w:rsidR="00721D48" w:rsidRPr="00D56539">
        <w:t xml:space="preserve"> stakeholder walkthroughs have been the go</w:t>
      </w:r>
      <w:r w:rsidR="00DA5A2B" w:rsidRPr="00D56539">
        <w:t xml:space="preserve"> </w:t>
      </w:r>
      <w:r w:rsidR="00721D48" w:rsidRPr="00D56539">
        <w:t>to for a long time, they often come with their own challenges, such as human error and the need for a significant investment of both time and money. These challenges become even more pronounced as software systems continue to evolve and grow in complexity.</w:t>
      </w:r>
    </w:p>
    <w:p w14:paraId="0D8735A6" w14:textId="5C702DAA" w:rsidR="00F63005" w:rsidRPr="00D56539" w:rsidRDefault="002D49CC" w:rsidP="00721D48">
      <w:pPr>
        <w:pStyle w:val="Paragraph"/>
      </w:pPr>
      <w:r w:rsidRPr="00D56539">
        <w:t>A</w:t>
      </w:r>
      <w:r w:rsidR="00721D48" w:rsidRPr="00D56539">
        <w:t>utomated validation techniques that leverage machine learning (ML) and natural language processing (NLP) are gaining traction</w:t>
      </w:r>
      <w:r w:rsidRPr="00D56539">
        <w:t xml:space="preserve"> in terms of tackling these challenges</w:t>
      </w:r>
      <w:r w:rsidR="00721D48" w:rsidRPr="00D56539">
        <w:t>. Tools like dependency parsing, semantic similarity analysis</w:t>
      </w:r>
      <w:r w:rsidR="00DA5A2B" w:rsidRPr="00D56539">
        <w:t xml:space="preserve"> and</w:t>
      </w:r>
      <w:r w:rsidR="00721D48" w:rsidRPr="00D56539">
        <w:t xml:space="preserve"> Named Entity Recognition (NER) are proving to be quite effective in spotting ambiguities and inconsistencies in requirement statements. On the ML side, classifiers like Random Forest, XGBoost</w:t>
      </w:r>
      <w:r w:rsidR="00DA5A2B" w:rsidRPr="00D56539">
        <w:t xml:space="preserve"> and</w:t>
      </w:r>
      <w:r w:rsidR="00721D48" w:rsidRPr="00D56539">
        <w:t xml:space="preserve"> Support Vector Machines are utilized to spot potentially flawed or inconsistent requirements by learning from language and statistical patterns. For example, the TAPHSIR tool employs a BERT</w:t>
      </w:r>
      <w:r w:rsidR="00DA5A2B" w:rsidRPr="00D56539">
        <w:t xml:space="preserve"> </w:t>
      </w:r>
      <w:r w:rsidR="00721D48" w:rsidRPr="00D56539">
        <w:t>based model to tackle anaphoric ambiguities in requirement documents.</w:t>
      </w:r>
    </w:p>
    <w:p w14:paraId="0217E126" w14:textId="065FD605" w:rsidR="00721D48" w:rsidRPr="00D56539" w:rsidRDefault="001D77A0" w:rsidP="00721D48">
      <w:pPr>
        <w:pStyle w:val="Paragraph"/>
      </w:pPr>
      <w:r w:rsidRPr="00D56539">
        <w:t>Rule-based</w:t>
      </w:r>
      <w:r w:rsidR="00721D48" w:rsidRPr="00D56539">
        <w:t xml:space="preserve"> systems like MaramaAIC enhance these techniques by setting logical boundaries and helping to ensure consistent results. This is especially important in fields like healthcare and finance, where strict compliance with regulations is a must [5]. However, these systems struggle to keep up with changes in specialized language and often need regular rule updates, which can be quite challenging. In order to improve accuracy, scalability</w:t>
      </w:r>
      <w:r w:rsidR="00DA5A2B" w:rsidRPr="00D56539">
        <w:t xml:space="preserve"> and</w:t>
      </w:r>
      <w:r w:rsidR="00721D48" w:rsidRPr="00D56539">
        <w:t xml:space="preserve"> adaptability for a range of applications, current research has turned to hybrid frameworks that combine the best features of </w:t>
      </w:r>
      <w:r w:rsidR="0085001B" w:rsidRPr="00D56539">
        <w:t>rule-based</w:t>
      </w:r>
      <w:r w:rsidR="00721D48" w:rsidRPr="00D56539">
        <w:t xml:space="preserve"> validation, machine learning</w:t>
      </w:r>
      <w:r w:rsidR="00DA5A2B" w:rsidRPr="00D56539">
        <w:t xml:space="preserve"> and</w:t>
      </w:r>
      <w:r w:rsidR="00721D48" w:rsidRPr="00D56539">
        <w:t xml:space="preserve"> natural language processing [6</w:t>
      </w:r>
      <w:r w:rsidR="00FE1843" w:rsidRPr="00D56539">
        <w:t>]</w:t>
      </w:r>
      <w:r w:rsidR="00721D48" w:rsidRPr="00D56539">
        <w:t xml:space="preserve">, </w:t>
      </w:r>
      <w:r w:rsidR="00FE1843" w:rsidRPr="00D56539">
        <w:t>[</w:t>
      </w:r>
      <w:r w:rsidR="00721D48" w:rsidRPr="00D56539">
        <w:t>7</w:t>
      </w:r>
      <w:r w:rsidR="00FE1843" w:rsidRPr="00D56539">
        <w:t>]</w:t>
      </w:r>
      <w:r w:rsidR="00721D48" w:rsidRPr="00D56539">
        <w:t xml:space="preserve">, </w:t>
      </w:r>
      <w:r w:rsidR="00FE1843" w:rsidRPr="00D56539">
        <w:t>[</w:t>
      </w:r>
      <w:r w:rsidR="00721D48" w:rsidRPr="00D56539">
        <w:t>8]. This paper examines current validation techniques to identify missing components, ambiguities</w:t>
      </w:r>
      <w:r w:rsidR="00DA5A2B" w:rsidRPr="00D56539">
        <w:t xml:space="preserve"> and</w:t>
      </w:r>
      <w:r w:rsidR="00721D48" w:rsidRPr="00D56539">
        <w:t xml:space="preserve"> inconsistencies in actual Software Requirements Specification (SRS) documents. It also evaluates an automated hybrid validation framework.</w:t>
      </w:r>
    </w:p>
    <w:p w14:paraId="09F8922E" w14:textId="21644468" w:rsidR="002572DC" w:rsidRPr="00D56539" w:rsidRDefault="002572DC" w:rsidP="002572DC">
      <w:pPr>
        <w:pStyle w:val="Heading1"/>
      </w:pPr>
      <w:r w:rsidRPr="00D56539">
        <w:t>LITERATURE REVIEW</w:t>
      </w:r>
    </w:p>
    <w:p w14:paraId="15534DDC" w14:textId="0D689F60" w:rsidR="00DF1EF4" w:rsidRPr="00D56539" w:rsidRDefault="00DF1EF4" w:rsidP="00DF1EF4">
      <w:pPr>
        <w:pStyle w:val="Paragraph"/>
      </w:pPr>
      <w:r w:rsidRPr="00D56539">
        <w:t xml:space="preserve">Software Requirements Specifications (SRS) are essential documents that </w:t>
      </w:r>
      <w:r w:rsidR="0085001B" w:rsidRPr="00D56539">
        <w:t xml:space="preserve">provide insights into </w:t>
      </w:r>
      <w:r w:rsidRPr="00D56539">
        <w:t>the goals, constraints</w:t>
      </w:r>
      <w:r w:rsidR="00DA5A2B" w:rsidRPr="00D56539">
        <w:t xml:space="preserve"> and</w:t>
      </w:r>
      <w:r w:rsidRPr="00D56539">
        <w:t xml:space="preserve"> ideal performance of a system. However, putting together effective SRS documents can be quite a challenge and often comes with its own set of obstacles, like incompleteness, ambiguity</w:t>
      </w:r>
      <w:r w:rsidR="00DA5A2B" w:rsidRPr="00D56539">
        <w:t xml:space="preserve"> and</w:t>
      </w:r>
      <w:r w:rsidRPr="00D56539">
        <w:t xml:space="preserve"> inconsistency. </w:t>
      </w:r>
      <w:r w:rsidR="0085001B" w:rsidRPr="00D56539">
        <w:t xml:space="preserve">According to [1], </w:t>
      </w:r>
      <w:r w:rsidRPr="00D56539">
        <w:t xml:space="preserve">these issues are </w:t>
      </w:r>
      <w:r w:rsidR="0085001B" w:rsidRPr="00D56539">
        <w:t>the cause of</w:t>
      </w:r>
      <w:r w:rsidRPr="00D56539">
        <w:t xml:space="preserve"> </w:t>
      </w:r>
      <w:r w:rsidR="0085001B" w:rsidRPr="00D56539">
        <w:t>about</w:t>
      </w:r>
      <w:r w:rsidRPr="00D56539">
        <w:t xml:space="preserve"> 56 percent of software project failures, which can cause misunderstandings, </w:t>
      </w:r>
      <w:r w:rsidRPr="00D56539">
        <w:lastRenderedPageBreak/>
        <w:t>delays</w:t>
      </w:r>
      <w:r w:rsidR="00DA5A2B" w:rsidRPr="00D56539">
        <w:t xml:space="preserve"> and</w:t>
      </w:r>
      <w:r w:rsidRPr="00D56539">
        <w:t xml:space="preserve"> skyrocketing development costs. When natural language requirements</w:t>
      </w:r>
      <w:r w:rsidR="0085001B" w:rsidRPr="00D56539">
        <w:t xml:space="preserve"> are involved</w:t>
      </w:r>
      <w:r w:rsidRPr="00D56539">
        <w:t xml:space="preserve">, things get even trickier because they often come with lexical, syntactic, or semantic ambiguities that </w:t>
      </w:r>
      <w:r w:rsidR="0085001B" w:rsidRPr="00D56539">
        <w:t>could</w:t>
      </w:r>
      <w:r w:rsidRPr="00D56539">
        <w:t xml:space="preserve"> add</w:t>
      </w:r>
      <w:r w:rsidR="0085001B" w:rsidRPr="00D56539">
        <w:t xml:space="preserve"> </w:t>
      </w:r>
      <w:r w:rsidRPr="00D56539">
        <w:t>to the confusion</w:t>
      </w:r>
      <w:r w:rsidR="0085001B" w:rsidRPr="00D56539">
        <w:t xml:space="preserve"> </w:t>
      </w:r>
      <w:r w:rsidRPr="00D56539">
        <w:t>[2].</w:t>
      </w:r>
    </w:p>
    <w:p w14:paraId="73D708E7" w14:textId="2989DAC1" w:rsidR="00DF1EF4" w:rsidRPr="00D56539" w:rsidRDefault="00DF1EF4" w:rsidP="00DF1EF4">
      <w:pPr>
        <w:pStyle w:val="Paragraph"/>
      </w:pPr>
      <w:r w:rsidRPr="00D56539">
        <w:t>To tackle these challenges, traditional methods like peer reviews, inspections</w:t>
      </w:r>
      <w:r w:rsidR="00DA5A2B" w:rsidRPr="00D56539">
        <w:t xml:space="preserve"> and</w:t>
      </w:r>
      <w:r w:rsidRPr="00D56539">
        <w:t xml:space="preserve"> stakeholder walkthroughs have often been used to spot defects. While these methods bring valuable human insight and expertise to the table, they can also be </w:t>
      </w:r>
      <w:r w:rsidR="001D77A0" w:rsidRPr="00D56539">
        <w:t>quite</w:t>
      </w:r>
      <w:r w:rsidRPr="00D56539">
        <w:t xml:space="preserve"> subjective, take a lot of time</w:t>
      </w:r>
      <w:r w:rsidR="00DA5A2B" w:rsidRPr="00D56539">
        <w:t xml:space="preserve"> and</w:t>
      </w:r>
      <w:r w:rsidRPr="00D56539">
        <w:t xml:space="preserve"> might not be the best fit for larger projects when it comes to scalability</w:t>
      </w:r>
      <w:r w:rsidR="0085001B" w:rsidRPr="00D56539">
        <w:t xml:space="preserve"> </w:t>
      </w:r>
      <w:r w:rsidRPr="00D56539">
        <w:t>[1],[2]. Because of these drawbacks, automated techniques</w:t>
      </w:r>
      <w:r w:rsidR="00DA5A2B" w:rsidRPr="00D56539">
        <w:t xml:space="preserve"> </w:t>
      </w:r>
      <w:r w:rsidRPr="00D56539">
        <w:t>especially those that utilize machine learning (ML) and natural language processing (NLP)</w:t>
      </w:r>
      <w:r w:rsidR="00DA5A2B" w:rsidRPr="00D56539">
        <w:t xml:space="preserve"> </w:t>
      </w:r>
      <w:r w:rsidRPr="00D56539">
        <w:t>are gaining traction.</w:t>
      </w:r>
    </w:p>
    <w:p w14:paraId="7BA43183" w14:textId="283B6B4B" w:rsidR="00171773" w:rsidRPr="00D56539" w:rsidRDefault="001D77A0" w:rsidP="00DF1EF4">
      <w:pPr>
        <w:pStyle w:val="Paragraph"/>
      </w:pPr>
      <w:r w:rsidRPr="00D56539">
        <w:t>NLP-based</w:t>
      </w:r>
      <w:r w:rsidR="00DF1EF4" w:rsidRPr="00D56539">
        <w:t xml:space="preserve"> systems employ a variety of techniques, including dependency parsing, tokenization, semantic similarity analysis</w:t>
      </w:r>
      <w:r w:rsidR="00DA5A2B" w:rsidRPr="00D56539">
        <w:t xml:space="preserve"> and</w:t>
      </w:r>
      <w:r w:rsidR="00DF1EF4" w:rsidRPr="00D56539">
        <w:t xml:space="preserve"> Named Entity Recognition (NER), to identify any ambiguities or inconsistencies in requirement statements</w:t>
      </w:r>
      <w:r w:rsidRPr="00D56539">
        <w:t xml:space="preserve"> </w:t>
      </w:r>
      <w:r w:rsidR="00DF1EF4" w:rsidRPr="00D56539">
        <w:t>[2], [3].  For instance, to tackle anaphoric ambiguities, TAPHSIR leverages deep learning models built on BERT, which helps clarify those tricky pronoun references in requirement texts [4].</w:t>
      </w:r>
      <w:r w:rsidRPr="00D56539">
        <w:t xml:space="preserve"> L</w:t>
      </w:r>
      <w:r w:rsidR="00DF1EF4" w:rsidRPr="00D56539">
        <w:t>ook</w:t>
      </w:r>
      <w:r w:rsidRPr="00D56539">
        <w:t>ing</w:t>
      </w:r>
      <w:r w:rsidR="00DF1EF4" w:rsidRPr="00D56539">
        <w:t xml:space="preserve"> beyond just </w:t>
      </w:r>
      <w:r w:rsidRPr="00D56539">
        <w:t>NLP</w:t>
      </w:r>
      <w:r w:rsidR="00DF1EF4" w:rsidRPr="00D56539">
        <w:t>, machine learning techniques utilize classifiers such as Random Forest, XGBoost</w:t>
      </w:r>
      <w:r w:rsidR="00DA5A2B" w:rsidRPr="00D56539">
        <w:t xml:space="preserve"> and</w:t>
      </w:r>
      <w:r w:rsidR="00DF1EF4" w:rsidRPr="00D56539">
        <w:t xml:space="preserve"> Support Vector Machines to identify requirements that may be inconsistent or prone to errors by examining both statistical and linguistic patterns [2], [3]. In the realm of detecting flawed requirements in edge and cloud applications, ensemble learning methods have shown remarkable accuracy and recall [2].</w:t>
      </w:r>
    </w:p>
    <w:p w14:paraId="641570C1" w14:textId="3500E65E" w:rsidR="00171773" w:rsidRPr="00D56539" w:rsidRDefault="00171773" w:rsidP="00171773">
      <w:pPr>
        <w:pStyle w:val="Paragraph"/>
      </w:pPr>
      <w:r w:rsidRPr="00D56539">
        <w:t xml:space="preserve">Additionally, </w:t>
      </w:r>
      <w:r w:rsidR="001D77A0" w:rsidRPr="00D56539">
        <w:t>rule-based</w:t>
      </w:r>
      <w:r w:rsidRPr="00D56539">
        <w:t xml:space="preserve"> validation systems are designed to enforce logical patterns and set constraints, ensuring consistency checks are in place. MaramaAIC stands out for its ability to provide consistent checks on requirement statements, making it a valuable asset in </w:t>
      </w:r>
      <w:r w:rsidR="001D77A0" w:rsidRPr="00D56539">
        <w:t>compliance-heavy</w:t>
      </w:r>
      <w:r w:rsidRPr="00D56539">
        <w:t xml:space="preserve"> industries like healthcare and banking [5]. However, when the landscape shifts or specialized language comes into play, these </w:t>
      </w:r>
      <w:r w:rsidR="0085001B" w:rsidRPr="00D56539">
        <w:t>rule-based</w:t>
      </w:r>
      <w:r w:rsidRPr="00D56539">
        <w:t xml:space="preserve"> systems can struggle with flexibility and often need adjustments [6]. To tackle these challenges, hybrid approaches that blend </w:t>
      </w:r>
      <w:r w:rsidR="0085001B" w:rsidRPr="00D56539">
        <w:t>rule-based</w:t>
      </w:r>
      <w:r w:rsidRPr="00D56539">
        <w:t xml:space="preserve"> methods with the adaptive learning power of machine learning models have been suggested. This combination enhances accuracy, scalability</w:t>
      </w:r>
      <w:r w:rsidR="00DA5A2B" w:rsidRPr="00D56539">
        <w:t xml:space="preserve"> and</w:t>
      </w:r>
      <w:r w:rsidRPr="00D56539">
        <w:t xml:space="preserve"> flexibility across various fields, including finance, healthcare</w:t>
      </w:r>
      <w:r w:rsidR="00DA5A2B" w:rsidRPr="00D56539">
        <w:t xml:space="preserve"> and</w:t>
      </w:r>
      <w:r w:rsidRPr="00D56539">
        <w:t xml:space="preserve"> automotive [7],[8],[9],[10].</w:t>
      </w:r>
    </w:p>
    <w:p w14:paraId="418EF413" w14:textId="2F19676C" w:rsidR="00651AF9" w:rsidRPr="00D56539" w:rsidRDefault="00171773" w:rsidP="00171773">
      <w:pPr>
        <w:pStyle w:val="Paragraph"/>
      </w:pPr>
      <w:r w:rsidRPr="00D56539">
        <w:t>To enhance the effectiveness of SRS validation, this study takes a bold step by introducing and assessing a conceptual hybrid framework that merges the distinct advantages of NLP, ML</w:t>
      </w:r>
      <w:r w:rsidR="00DA5A2B" w:rsidRPr="00D56539">
        <w:t xml:space="preserve"> and</w:t>
      </w:r>
      <w:r w:rsidRPr="00D56539">
        <w:t xml:space="preserve"> </w:t>
      </w:r>
      <w:r w:rsidR="001D77A0" w:rsidRPr="00D56539">
        <w:t>rule-based</w:t>
      </w:r>
      <w:r w:rsidRPr="00D56539">
        <w:t xml:space="preserve"> approaches</w:t>
      </w:r>
      <w:r w:rsidR="0069514A">
        <w:t xml:space="preserve"> [11]</w:t>
      </w:r>
      <w:r w:rsidR="004D3C36">
        <w:t>,[12]</w:t>
      </w:r>
      <w:r w:rsidRPr="00D56539">
        <w:t xml:space="preserve">. </w:t>
      </w:r>
      <w:r w:rsidR="001D77A0" w:rsidRPr="00D56539">
        <w:t>Table 1 depicts</w:t>
      </w:r>
      <w:r w:rsidRPr="00D56539">
        <w:t xml:space="preserve"> a thorough comparison of different SRS validation techniques. It </w:t>
      </w:r>
      <w:r w:rsidR="001D77A0" w:rsidRPr="00D56539">
        <w:t xml:space="preserve">clearly </w:t>
      </w:r>
      <w:r w:rsidRPr="00D56539">
        <w:t>lays out their applications, benefits</w:t>
      </w:r>
      <w:r w:rsidR="00DA5A2B" w:rsidRPr="00D56539">
        <w:t xml:space="preserve"> and</w:t>
      </w:r>
      <w:r w:rsidRPr="00D56539">
        <w:t xml:space="preserve"> drawbacks. The emergence of automated SRS validation has really changed the </w:t>
      </w:r>
      <w:r w:rsidR="001D77A0" w:rsidRPr="00D56539">
        <w:t>processes involved</w:t>
      </w:r>
      <w:r w:rsidRPr="00D56539">
        <w:t xml:space="preserve"> in software requirement analysis. It</w:t>
      </w:r>
      <w:r w:rsidR="001D77A0" w:rsidRPr="00D56539">
        <w:t xml:space="preserve"> is</w:t>
      </w:r>
      <w:r w:rsidRPr="00D56539">
        <w:t xml:space="preserve"> especially good at spotting ambiguities and </w:t>
      </w:r>
      <w:r w:rsidR="001D77A0" w:rsidRPr="00D56539">
        <w:t>ensuring that</w:t>
      </w:r>
      <w:r w:rsidRPr="00D56539">
        <w:t xml:space="preserve"> everything is in sync. </w:t>
      </w:r>
      <w:r w:rsidR="001D77A0" w:rsidRPr="00D56539">
        <w:t>In</w:t>
      </w:r>
      <w:r w:rsidRPr="00D56539">
        <w:t xml:space="preserve"> the </w:t>
      </w:r>
      <w:r w:rsidR="0085001B" w:rsidRPr="00D56539">
        <w:t>real</w:t>
      </w:r>
      <w:r w:rsidR="001D77A0" w:rsidRPr="00D56539">
        <w:t xml:space="preserve"> </w:t>
      </w:r>
      <w:r w:rsidR="0085001B" w:rsidRPr="00D56539">
        <w:t>world</w:t>
      </w:r>
      <w:r w:rsidRPr="00D56539">
        <w:t xml:space="preserve"> examples from industries like healthcare, banking, aerospace</w:t>
      </w:r>
      <w:r w:rsidR="00DA5A2B" w:rsidRPr="00D56539">
        <w:t xml:space="preserve"> and</w:t>
      </w:r>
      <w:r w:rsidRPr="00D56539">
        <w:t xml:space="preserve"> autonomous systems</w:t>
      </w:r>
      <w:r w:rsidR="001D77A0" w:rsidRPr="00D56539">
        <w:t>,</w:t>
      </w:r>
      <w:r w:rsidRPr="00D56539">
        <w:t xml:space="preserve"> the incredible capabilities of NLP and </w:t>
      </w:r>
      <w:r w:rsidR="001D77A0" w:rsidRPr="00D56539">
        <w:t>ML-driven</w:t>
      </w:r>
      <w:r w:rsidRPr="00D56539">
        <w:t xml:space="preserve"> validation tools</w:t>
      </w:r>
      <w:r w:rsidR="001D77A0" w:rsidRPr="00D56539">
        <w:t xml:space="preserve"> have been highlighted</w:t>
      </w:r>
      <w:r w:rsidRPr="00D56539">
        <w:t xml:space="preserve">. These tools not only help ensure that software complies with safety protocols and regulatory standards, but they also make the specifications clearer. As </w:t>
      </w:r>
      <w:r w:rsidR="001D77A0" w:rsidRPr="00D56539">
        <w:t>AI-driven</w:t>
      </w:r>
      <w:r w:rsidRPr="00D56539">
        <w:t xml:space="preserve"> validation methods continue to advance and integrate into requirement engineering, they hold the promise of delivering high</w:t>
      </w:r>
      <w:r w:rsidR="00DA5A2B" w:rsidRPr="00D56539">
        <w:t xml:space="preserve"> </w:t>
      </w:r>
      <w:r w:rsidRPr="00D56539">
        <w:t xml:space="preserve">quality, </w:t>
      </w:r>
      <w:r w:rsidR="001D77A0" w:rsidRPr="00D56539">
        <w:t>error-free</w:t>
      </w:r>
      <w:r w:rsidRPr="00D56539">
        <w:t xml:space="preserve"> software systems, ultimately raising the </w:t>
      </w:r>
      <w:r w:rsidR="001D77A0" w:rsidRPr="00D56539">
        <w:t>standard</w:t>
      </w:r>
      <w:r w:rsidRPr="00D56539">
        <w:t xml:space="preserve"> for software development.</w:t>
      </w:r>
    </w:p>
    <w:p w14:paraId="4EC6EFB9" w14:textId="77777777" w:rsidR="001D77A0" w:rsidRPr="00D56539" w:rsidRDefault="001D77A0" w:rsidP="00171773">
      <w:pPr>
        <w:pStyle w:val="Paragraph"/>
      </w:pPr>
    </w:p>
    <w:p w14:paraId="3425B3B6" w14:textId="3080D430" w:rsidR="002572DC" w:rsidRPr="00D56539" w:rsidRDefault="002572DC" w:rsidP="00155FAA">
      <w:pPr>
        <w:pStyle w:val="TableCaption"/>
        <w:spacing w:before="0"/>
      </w:pPr>
      <w:r w:rsidRPr="00D56539">
        <w:rPr>
          <w:b/>
          <w:bCs/>
        </w:rPr>
        <w:t>TABLE 1</w:t>
      </w:r>
      <w:r w:rsidR="00422643" w:rsidRPr="00D56539">
        <w:rPr>
          <w:b/>
          <w:bCs/>
        </w:rPr>
        <w:t>.</w:t>
      </w:r>
      <w:r w:rsidRPr="00D56539">
        <w:t xml:space="preserve"> Comparison of SRS </w:t>
      </w:r>
      <w:r w:rsidR="00422643" w:rsidRPr="00D56539">
        <w:t>v</w:t>
      </w:r>
      <w:r w:rsidRPr="00D56539">
        <w:t xml:space="preserve">alidation </w:t>
      </w:r>
      <w:r w:rsidR="00422643" w:rsidRPr="00D56539">
        <w:t>t</w:t>
      </w:r>
      <w:r w:rsidRPr="00D56539">
        <w:t>echniques</w:t>
      </w:r>
    </w:p>
    <w:tbl>
      <w:tblPr>
        <w:tblW w:w="9270" w:type="dxa"/>
        <w:tblLayout w:type="fixed"/>
        <w:tblLook w:val="04A0" w:firstRow="1" w:lastRow="0" w:firstColumn="1" w:lastColumn="0" w:noHBand="0" w:noVBand="1"/>
      </w:tblPr>
      <w:tblGrid>
        <w:gridCol w:w="1710"/>
        <w:gridCol w:w="1980"/>
        <w:gridCol w:w="2070"/>
        <w:gridCol w:w="2250"/>
        <w:gridCol w:w="1260"/>
      </w:tblGrid>
      <w:tr w:rsidR="007B0FA0" w:rsidRPr="00D56539" w14:paraId="7017706A" w14:textId="614A69C1" w:rsidTr="0069514A">
        <w:trPr>
          <w:trHeight w:val="567"/>
        </w:trPr>
        <w:tc>
          <w:tcPr>
            <w:tcW w:w="1710" w:type="dxa"/>
            <w:tcBorders>
              <w:top w:val="single" w:sz="4" w:space="0" w:color="auto"/>
              <w:bottom w:val="single" w:sz="4" w:space="0" w:color="auto"/>
            </w:tcBorders>
          </w:tcPr>
          <w:p w14:paraId="6E6B9707" w14:textId="0538EF9C" w:rsidR="002572DC" w:rsidRPr="0069514A" w:rsidRDefault="002572DC" w:rsidP="0069514A">
            <w:pPr>
              <w:contextualSpacing/>
              <w:rPr>
                <w:sz w:val="20"/>
              </w:rPr>
            </w:pPr>
            <w:r w:rsidRPr="0069514A">
              <w:rPr>
                <w:b/>
                <w:sz w:val="20"/>
              </w:rPr>
              <w:t>Validation Technique</w:t>
            </w:r>
          </w:p>
        </w:tc>
        <w:tc>
          <w:tcPr>
            <w:tcW w:w="1980" w:type="dxa"/>
            <w:tcBorders>
              <w:top w:val="single" w:sz="4" w:space="0" w:color="auto"/>
              <w:bottom w:val="single" w:sz="4" w:space="0" w:color="auto"/>
            </w:tcBorders>
          </w:tcPr>
          <w:p w14:paraId="308DD204" w14:textId="12A060C3" w:rsidR="002572DC" w:rsidRPr="0069514A" w:rsidRDefault="002572DC" w:rsidP="0069514A">
            <w:pPr>
              <w:contextualSpacing/>
              <w:rPr>
                <w:b/>
                <w:sz w:val="20"/>
              </w:rPr>
            </w:pPr>
            <w:r w:rsidRPr="0069514A">
              <w:rPr>
                <w:b/>
                <w:sz w:val="20"/>
              </w:rPr>
              <w:t>Strength</w:t>
            </w:r>
          </w:p>
        </w:tc>
        <w:tc>
          <w:tcPr>
            <w:tcW w:w="2070" w:type="dxa"/>
            <w:tcBorders>
              <w:top w:val="single" w:sz="4" w:space="0" w:color="auto"/>
              <w:bottom w:val="single" w:sz="4" w:space="0" w:color="auto"/>
            </w:tcBorders>
          </w:tcPr>
          <w:p w14:paraId="4BBEC1A3" w14:textId="5988CCB3" w:rsidR="002572DC" w:rsidRPr="0069514A" w:rsidRDefault="002572DC" w:rsidP="0069514A">
            <w:pPr>
              <w:contextualSpacing/>
              <w:rPr>
                <w:b/>
                <w:sz w:val="20"/>
              </w:rPr>
            </w:pPr>
            <w:r w:rsidRPr="0069514A">
              <w:rPr>
                <w:b/>
                <w:sz w:val="20"/>
              </w:rPr>
              <w:t>Weakness</w:t>
            </w:r>
          </w:p>
        </w:tc>
        <w:tc>
          <w:tcPr>
            <w:tcW w:w="2250" w:type="dxa"/>
            <w:tcBorders>
              <w:top w:val="single" w:sz="4" w:space="0" w:color="auto"/>
              <w:bottom w:val="single" w:sz="4" w:space="0" w:color="auto"/>
            </w:tcBorders>
          </w:tcPr>
          <w:p w14:paraId="185F5FCD" w14:textId="7021D5C0" w:rsidR="002572DC" w:rsidRPr="0069514A" w:rsidRDefault="002572DC" w:rsidP="0069514A">
            <w:pPr>
              <w:contextualSpacing/>
              <w:rPr>
                <w:b/>
                <w:sz w:val="20"/>
              </w:rPr>
            </w:pPr>
            <w:r w:rsidRPr="0069514A">
              <w:rPr>
                <w:b/>
                <w:sz w:val="20"/>
              </w:rPr>
              <w:t>Application</w:t>
            </w:r>
          </w:p>
        </w:tc>
        <w:tc>
          <w:tcPr>
            <w:tcW w:w="1260" w:type="dxa"/>
            <w:tcBorders>
              <w:top w:val="single" w:sz="4" w:space="0" w:color="auto"/>
              <w:bottom w:val="single" w:sz="4" w:space="0" w:color="auto"/>
            </w:tcBorders>
          </w:tcPr>
          <w:p w14:paraId="7EC80C71" w14:textId="7AC6E767" w:rsidR="002572DC" w:rsidRPr="0069514A" w:rsidRDefault="002572DC" w:rsidP="0069514A">
            <w:pPr>
              <w:contextualSpacing/>
              <w:rPr>
                <w:b/>
                <w:sz w:val="20"/>
              </w:rPr>
            </w:pPr>
            <w:r w:rsidRPr="0069514A">
              <w:rPr>
                <w:b/>
                <w:sz w:val="20"/>
              </w:rPr>
              <w:t>Reference</w:t>
            </w:r>
          </w:p>
        </w:tc>
      </w:tr>
      <w:tr w:rsidR="007B0FA0" w:rsidRPr="00D56539" w14:paraId="195FD9E8" w14:textId="5B924A81" w:rsidTr="0069514A">
        <w:trPr>
          <w:trHeight w:val="602"/>
        </w:trPr>
        <w:tc>
          <w:tcPr>
            <w:tcW w:w="1710" w:type="dxa"/>
            <w:tcBorders>
              <w:top w:val="single" w:sz="4" w:space="0" w:color="auto"/>
            </w:tcBorders>
          </w:tcPr>
          <w:p w14:paraId="4E40896B" w14:textId="2758E101" w:rsidR="002572DC" w:rsidRPr="0069514A" w:rsidRDefault="002572DC" w:rsidP="0069514A">
            <w:pPr>
              <w:pStyle w:val="Paragraph"/>
              <w:ind w:firstLine="0"/>
              <w:contextualSpacing/>
              <w:jc w:val="left"/>
            </w:pPr>
            <w:r w:rsidRPr="0069514A">
              <w:t>Manual Reviews</w:t>
            </w:r>
          </w:p>
        </w:tc>
        <w:tc>
          <w:tcPr>
            <w:tcW w:w="1980" w:type="dxa"/>
            <w:tcBorders>
              <w:top w:val="single" w:sz="4" w:space="0" w:color="auto"/>
            </w:tcBorders>
          </w:tcPr>
          <w:p w14:paraId="1CE4B1E7" w14:textId="7A060859" w:rsidR="002572DC" w:rsidRPr="0069514A" w:rsidRDefault="007B0FA0" w:rsidP="0069514A">
            <w:pPr>
              <w:contextualSpacing/>
              <w:rPr>
                <w:sz w:val="20"/>
              </w:rPr>
            </w:pPr>
            <w:r w:rsidRPr="0069514A">
              <w:rPr>
                <w:sz w:val="20"/>
              </w:rPr>
              <w:t>Human judgment, domain expertise</w:t>
            </w:r>
          </w:p>
        </w:tc>
        <w:tc>
          <w:tcPr>
            <w:tcW w:w="2070" w:type="dxa"/>
            <w:tcBorders>
              <w:top w:val="single" w:sz="4" w:space="0" w:color="auto"/>
            </w:tcBorders>
          </w:tcPr>
          <w:p w14:paraId="0C89B134" w14:textId="43B02968" w:rsidR="002572DC" w:rsidRPr="0069514A" w:rsidRDefault="00673C89" w:rsidP="0069514A">
            <w:pPr>
              <w:contextualSpacing/>
              <w:rPr>
                <w:sz w:val="20"/>
              </w:rPr>
            </w:pPr>
            <w:r w:rsidRPr="0069514A">
              <w:rPr>
                <w:sz w:val="20"/>
              </w:rPr>
              <w:t>Time-consuming</w:t>
            </w:r>
            <w:r w:rsidR="007B0FA0" w:rsidRPr="0069514A">
              <w:rPr>
                <w:sz w:val="20"/>
              </w:rPr>
              <w:t>, prone to errors</w:t>
            </w:r>
          </w:p>
        </w:tc>
        <w:tc>
          <w:tcPr>
            <w:tcW w:w="2250" w:type="dxa"/>
            <w:tcBorders>
              <w:top w:val="single" w:sz="4" w:space="0" w:color="auto"/>
            </w:tcBorders>
          </w:tcPr>
          <w:p w14:paraId="5AF17A06" w14:textId="1F5B66D3" w:rsidR="002572DC" w:rsidRPr="0069514A" w:rsidRDefault="00673C89" w:rsidP="0069514A">
            <w:pPr>
              <w:contextualSpacing/>
              <w:rPr>
                <w:sz w:val="20"/>
              </w:rPr>
            </w:pPr>
            <w:r w:rsidRPr="0069514A">
              <w:rPr>
                <w:sz w:val="20"/>
              </w:rPr>
              <w:t>Small-scale</w:t>
            </w:r>
            <w:r w:rsidR="007B0FA0" w:rsidRPr="0069514A">
              <w:rPr>
                <w:sz w:val="20"/>
              </w:rPr>
              <w:t xml:space="preserve"> projects, </w:t>
            </w:r>
            <w:r w:rsidRPr="0069514A">
              <w:rPr>
                <w:sz w:val="20"/>
              </w:rPr>
              <w:t>expert-based</w:t>
            </w:r>
            <w:r w:rsidR="007B0FA0" w:rsidRPr="0069514A">
              <w:rPr>
                <w:sz w:val="20"/>
              </w:rPr>
              <w:t xml:space="preserve"> validation</w:t>
            </w:r>
          </w:p>
        </w:tc>
        <w:tc>
          <w:tcPr>
            <w:tcW w:w="1260" w:type="dxa"/>
            <w:tcBorders>
              <w:top w:val="single" w:sz="4" w:space="0" w:color="auto"/>
            </w:tcBorders>
          </w:tcPr>
          <w:p w14:paraId="16410FA8" w14:textId="68CAE8C6" w:rsidR="002572DC" w:rsidRPr="0069514A" w:rsidRDefault="007238FB" w:rsidP="0069514A">
            <w:pPr>
              <w:contextualSpacing/>
              <w:rPr>
                <w:sz w:val="20"/>
              </w:rPr>
            </w:pPr>
            <w:r w:rsidRPr="0069514A">
              <w:rPr>
                <w:sz w:val="20"/>
              </w:rPr>
              <w:t>[</w:t>
            </w:r>
            <w:r w:rsidR="00E31784" w:rsidRPr="0069514A">
              <w:rPr>
                <w:sz w:val="20"/>
              </w:rPr>
              <w:t>1</w:t>
            </w:r>
            <w:r w:rsidR="004D3C36">
              <w:rPr>
                <w:sz w:val="20"/>
              </w:rPr>
              <w:t>3</w:t>
            </w:r>
            <w:r w:rsidRPr="0069514A">
              <w:rPr>
                <w:sz w:val="20"/>
              </w:rPr>
              <w:t>]</w:t>
            </w:r>
          </w:p>
        </w:tc>
      </w:tr>
      <w:tr w:rsidR="007B0FA0" w:rsidRPr="00D56539" w14:paraId="52FF5E06" w14:textId="59025CDF" w:rsidTr="0069514A">
        <w:trPr>
          <w:trHeight w:val="673"/>
        </w:trPr>
        <w:tc>
          <w:tcPr>
            <w:tcW w:w="1710" w:type="dxa"/>
          </w:tcPr>
          <w:p w14:paraId="0D374DBC" w14:textId="0260E563" w:rsidR="002572DC" w:rsidRPr="0069514A" w:rsidRDefault="005201DA" w:rsidP="0069514A">
            <w:pPr>
              <w:pStyle w:val="Paragraph"/>
              <w:ind w:firstLine="0"/>
              <w:contextualSpacing/>
              <w:jc w:val="left"/>
            </w:pPr>
            <w:r w:rsidRPr="0069514A">
              <w:t>Rule-Based</w:t>
            </w:r>
            <w:r w:rsidR="007B0FA0" w:rsidRPr="0069514A">
              <w:t xml:space="preserve"> System</w:t>
            </w:r>
          </w:p>
        </w:tc>
        <w:tc>
          <w:tcPr>
            <w:tcW w:w="1980" w:type="dxa"/>
          </w:tcPr>
          <w:p w14:paraId="1DADDE78" w14:textId="4BB160AB" w:rsidR="002572DC" w:rsidRPr="0069514A" w:rsidRDefault="007B0FA0" w:rsidP="0069514A">
            <w:pPr>
              <w:contextualSpacing/>
              <w:rPr>
                <w:sz w:val="20"/>
              </w:rPr>
            </w:pPr>
            <w:r w:rsidRPr="0069514A">
              <w:rPr>
                <w:sz w:val="20"/>
              </w:rPr>
              <w:t>Ensures logical consistency, traceability</w:t>
            </w:r>
          </w:p>
        </w:tc>
        <w:tc>
          <w:tcPr>
            <w:tcW w:w="2070" w:type="dxa"/>
          </w:tcPr>
          <w:p w14:paraId="323C6BC6" w14:textId="026256F0" w:rsidR="002572DC" w:rsidRPr="0069514A" w:rsidRDefault="007B0FA0" w:rsidP="0069514A">
            <w:pPr>
              <w:contextualSpacing/>
              <w:rPr>
                <w:sz w:val="20"/>
              </w:rPr>
            </w:pPr>
            <w:r w:rsidRPr="0069514A">
              <w:rPr>
                <w:sz w:val="20"/>
              </w:rPr>
              <w:t>Requires frequent rule updates</w:t>
            </w:r>
          </w:p>
        </w:tc>
        <w:tc>
          <w:tcPr>
            <w:tcW w:w="2250" w:type="dxa"/>
          </w:tcPr>
          <w:p w14:paraId="2EE0B3DC" w14:textId="691EF075" w:rsidR="002572DC" w:rsidRPr="0069514A" w:rsidRDefault="00673C89" w:rsidP="0069514A">
            <w:pPr>
              <w:contextualSpacing/>
              <w:rPr>
                <w:sz w:val="20"/>
              </w:rPr>
            </w:pPr>
            <w:r w:rsidRPr="0069514A">
              <w:rPr>
                <w:sz w:val="20"/>
              </w:rPr>
              <w:t>Compliance-heavy</w:t>
            </w:r>
            <w:r w:rsidR="007B0FA0" w:rsidRPr="0069514A">
              <w:rPr>
                <w:sz w:val="20"/>
              </w:rPr>
              <w:t xml:space="preserve"> industries (Finance, Healthcare)</w:t>
            </w:r>
          </w:p>
        </w:tc>
        <w:tc>
          <w:tcPr>
            <w:tcW w:w="1260" w:type="dxa"/>
          </w:tcPr>
          <w:p w14:paraId="4AB1C3BB" w14:textId="63CDDF7E" w:rsidR="002572DC" w:rsidRPr="0069514A" w:rsidRDefault="007238FB" w:rsidP="0069514A">
            <w:pPr>
              <w:contextualSpacing/>
              <w:rPr>
                <w:sz w:val="20"/>
              </w:rPr>
            </w:pPr>
            <w:r w:rsidRPr="0069514A">
              <w:rPr>
                <w:sz w:val="20"/>
              </w:rPr>
              <w:t>[5]</w:t>
            </w:r>
          </w:p>
        </w:tc>
      </w:tr>
      <w:tr w:rsidR="007B0FA0" w:rsidRPr="00D56539" w14:paraId="42F51F52" w14:textId="20AECC47" w:rsidTr="0069514A">
        <w:trPr>
          <w:trHeight w:val="665"/>
        </w:trPr>
        <w:tc>
          <w:tcPr>
            <w:tcW w:w="1710" w:type="dxa"/>
          </w:tcPr>
          <w:p w14:paraId="29C6F6E1" w14:textId="32910058" w:rsidR="002572DC" w:rsidRPr="0069514A" w:rsidRDefault="007B0FA0" w:rsidP="0069514A">
            <w:pPr>
              <w:pStyle w:val="Paragraph"/>
              <w:ind w:firstLine="0"/>
              <w:contextualSpacing/>
              <w:jc w:val="left"/>
            </w:pPr>
            <w:r w:rsidRPr="0069514A">
              <w:t>NLP</w:t>
            </w:r>
          </w:p>
        </w:tc>
        <w:tc>
          <w:tcPr>
            <w:tcW w:w="1980" w:type="dxa"/>
          </w:tcPr>
          <w:p w14:paraId="50F9E264" w14:textId="305F3678" w:rsidR="002572DC" w:rsidRPr="0069514A" w:rsidRDefault="007B0FA0" w:rsidP="0069514A">
            <w:pPr>
              <w:contextualSpacing/>
              <w:rPr>
                <w:sz w:val="20"/>
              </w:rPr>
            </w:pPr>
            <w:r w:rsidRPr="0069514A">
              <w:rPr>
                <w:sz w:val="20"/>
              </w:rPr>
              <w:t>Automates ambiguity detection</w:t>
            </w:r>
          </w:p>
        </w:tc>
        <w:tc>
          <w:tcPr>
            <w:tcW w:w="2070" w:type="dxa"/>
          </w:tcPr>
          <w:p w14:paraId="1D6EE934" w14:textId="4588588D" w:rsidR="002572DC" w:rsidRPr="0069514A" w:rsidRDefault="007B0FA0" w:rsidP="0069514A">
            <w:pPr>
              <w:contextualSpacing/>
              <w:rPr>
                <w:sz w:val="20"/>
              </w:rPr>
            </w:pPr>
            <w:r w:rsidRPr="0069514A">
              <w:rPr>
                <w:sz w:val="20"/>
              </w:rPr>
              <w:t xml:space="preserve">Struggles with </w:t>
            </w:r>
            <w:r w:rsidR="00673C89" w:rsidRPr="0069514A">
              <w:rPr>
                <w:sz w:val="20"/>
              </w:rPr>
              <w:t>domain-specific</w:t>
            </w:r>
            <w:r w:rsidRPr="0069514A">
              <w:rPr>
                <w:sz w:val="20"/>
              </w:rPr>
              <w:t xml:space="preserve"> requirements</w:t>
            </w:r>
          </w:p>
        </w:tc>
        <w:tc>
          <w:tcPr>
            <w:tcW w:w="2250" w:type="dxa"/>
          </w:tcPr>
          <w:p w14:paraId="0568D989" w14:textId="78937D67" w:rsidR="002572DC" w:rsidRPr="0069514A" w:rsidRDefault="00673C89" w:rsidP="0069514A">
            <w:pPr>
              <w:contextualSpacing/>
              <w:rPr>
                <w:sz w:val="20"/>
              </w:rPr>
            </w:pPr>
            <w:r w:rsidRPr="0069514A">
              <w:rPr>
                <w:sz w:val="20"/>
              </w:rPr>
              <w:t>AI-driven</w:t>
            </w:r>
            <w:r w:rsidR="007B0FA0" w:rsidRPr="0069514A">
              <w:rPr>
                <w:sz w:val="20"/>
              </w:rPr>
              <w:t xml:space="preserve"> requirement validation</w:t>
            </w:r>
          </w:p>
        </w:tc>
        <w:tc>
          <w:tcPr>
            <w:tcW w:w="1260" w:type="dxa"/>
          </w:tcPr>
          <w:p w14:paraId="6CDF967C" w14:textId="2384E85B" w:rsidR="002572DC" w:rsidRPr="0069514A" w:rsidRDefault="007238FB" w:rsidP="0069514A">
            <w:pPr>
              <w:contextualSpacing/>
              <w:rPr>
                <w:sz w:val="20"/>
              </w:rPr>
            </w:pPr>
            <w:r w:rsidRPr="0069514A">
              <w:rPr>
                <w:sz w:val="20"/>
              </w:rPr>
              <w:t>[2]</w:t>
            </w:r>
          </w:p>
        </w:tc>
      </w:tr>
      <w:tr w:rsidR="007B0FA0" w:rsidRPr="00D56539" w14:paraId="44A970EA" w14:textId="77777777" w:rsidTr="0069514A">
        <w:trPr>
          <w:trHeight w:val="665"/>
        </w:trPr>
        <w:tc>
          <w:tcPr>
            <w:tcW w:w="1710" w:type="dxa"/>
            <w:tcBorders>
              <w:bottom w:val="single" w:sz="4" w:space="0" w:color="auto"/>
            </w:tcBorders>
          </w:tcPr>
          <w:p w14:paraId="7861469A" w14:textId="01E81956" w:rsidR="002572DC" w:rsidRPr="0069514A" w:rsidRDefault="005201DA" w:rsidP="0069514A">
            <w:pPr>
              <w:pStyle w:val="Paragraph"/>
              <w:ind w:firstLine="0"/>
              <w:contextualSpacing/>
              <w:jc w:val="left"/>
            </w:pPr>
            <w:r w:rsidRPr="0069514A">
              <w:t>ML</w:t>
            </w:r>
            <w:r w:rsidR="007B0FA0" w:rsidRPr="0069514A">
              <w:t xml:space="preserve"> Classifiers</w:t>
            </w:r>
          </w:p>
        </w:tc>
        <w:tc>
          <w:tcPr>
            <w:tcW w:w="1980" w:type="dxa"/>
            <w:tcBorders>
              <w:bottom w:val="single" w:sz="4" w:space="0" w:color="auto"/>
            </w:tcBorders>
          </w:tcPr>
          <w:p w14:paraId="46DE6D64" w14:textId="5F1AB417" w:rsidR="002572DC" w:rsidRPr="0069514A" w:rsidRDefault="007B0FA0" w:rsidP="0069514A">
            <w:pPr>
              <w:contextualSpacing/>
              <w:rPr>
                <w:sz w:val="20"/>
              </w:rPr>
            </w:pPr>
            <w:r w:rsidRPr="0069514A">
              <w:rPr>
                <w:sz w:val="20"/>
              </w:rPr>
              <w:t>Adaptive, detects inconsistencies</w:t>
            </w:r>
          </w:p>
        </w:tc>
        <w:tc>
          <w:tcPr>
            <w:tcW w:w="2070" w:type="dxa"/>
            <w:tcBorders>
              <w:bottom w:val="single" w:sz="4" w:space="0" w:color="auto"/>
            </w:tcBorders>
          </w:tcPr>
          <w:p w14:paraId="5E178173" w14:textId="2211B0CB" w:rsidR="002572DC" w:rsidRPr="0069514A" w:rsidRDefault="007B0FA0" w:rsidP="0069514A">
            <w:pPr>
              <w:contextualSpacing/>
              <w:rPr>
                <w:sz w:val="20"/>
              </w:rPr>
            </w:pPr>
            <w:r w:rsidRPr="0069514A">
              <w:rPr>
                <w:sz w:val="20"/>
              </w:rPr>
              <w:t>Needs large datasets, complex training</w:t>
            </w:r>
          </w:p>
        </w:tc>
        <w:tc>
          <w:tcPr>
            <w:tcW w:w="2250" w:type="dxa"/>
            <w:tcBorders>
              <w:bottom w:val="single" w:sz="4" w:space="0" w:color="auto"/>
            </w:tcBorders>
          </w:tcPr>
          <w:p w14:paraId="46CDF6BD" w14:textId="7F063DB6" w:rsidR="002572DC" w:rsidRPr="0069514A" w:rsidRDefault="00673C89" w:rsidP="0069514A">
            <w:pPr>
              <w:contextualSpacing/>
              <w:rPr>
                <w:sz w:val="20"/>
              </w:rPr>
            </w:pPr>
            <w:r w:rsidRPr="0069514A">
              <w:rPr>
                <w:sz w:val="20"/>
              </w:rPr>
              <w:t>Large-scale</w:t>
            </w:r>
            <w:r w:rsidR="007B0FA0" w:rsidRPr="0069514A">
              <w:rPr>
                <w:sz w:val="20"/>
              </w:rPr>
              <w:t xml:space="preserve"> requirement validation</w:t>
            </w:r>
          </w:p>
        </w:tc>
        <w:tc>
          <w:tcPr>
            <w:tcW w:w="1260" w:type="dxa"/>
            <w:tcBorders>
              <w:bottom w:val="single" w:sz="4" w:space="0" w:color="auto"/>
            </w:tcBorders>
          </w:tcPr>
          <w:p w14:paraId="667F81F5" w14:textId="1907CA96" w:rsidR="002572DC" w:rsidRPr="0069514A" w:rsidRDefault="007238FB" w:rsidP="0069514A">
            <w:pPr>
              <w:contextualSpacing/>
              <w:rPr>
                <w:sz w:val="20"/>
              </w:rPr>
            </w:pPr>
            <w:r w:rsidRPr="0069514A">
              <w:rPr>
                <w:sz w:val="20"/>
              </w:rPr>
              <w:t>[3]</w:t>
            </w:r>
          </w:p>
        </w:tc>
      </w:tr>
    </w:tbl>
    <w:p w14:paraId="545C8C0D" w14:textId="77777777" w:rsidR="0069514A" w:rsidRPr="0069514A" w:rsidRDefault="0069514A" w:rsidP="0069514A">
      <w:pPr>
        <w:pStyle w:val="Heading1"/>
        <w:spacing w:before="0" w:after="0"/>
        <w:rPr>
          <w:sz w:val="18"/>
          <w:szCs w:val="14"/>
        </w:rPr>
      </w:pPr>
    </w:p>
    <w:p w14:paraId="2235126D" w14:textId="70CF1B70" w:rsidR="002572DC" w:rsidRPr="00D56539" w:rsidRDefault="007B0FA0" w:rsidP="002572DC">
      <w:pPr>
        <w:pStyle w:val="Heading1"/>
        <w:rPr>
          <w:b w:val="0"/>
          <w:caps w:val="0"/>
          <w:sz w:val="20"/>
        </w:rPr>
      </w:pPr>
      <w:r w:rsidRPr="00D56539">
        <w:t>Methodology</w:t>
      </w:r>
    </w:p>
    <w:p w14:paraId="4DC14871" w14:textId="6A749142" w:rsidR="0015561A" w:rsidRPr="00D56539" w:rsidRDefault="0015561A" w:rsidP="0015561A">
      <w:pPr>
        <w:pStyle w:val="Paragraph"/>
      </w:pPr>
      <w:r w:rsidRPr="00D56539">
        <w:t xml:space="preserve">This </w:t>
      </w:r>
      <w:r w:rsidR="001821E2" w:rsidRPr="00D56539">
        <w:t>study</w:t>
      </w:r>
      <w:r w:rsidRPr="00D56539">
        <w:t xml:space="preserve"> </w:t>
      </w:r>
      <w:r w:rsidR="00170C57" w:rsidRPr="00D56539">
        <w:t>focuses on the</w:t>
      </w:r>
      <w:r w:rsidRPr="00D56539">
        <w:t xml:space="preserve"> automated requirement validation by combining the latest tools and techniques. Instead of building a </w:t>
      </w:r>
      <w:r w:rsidR="001821E2" w:rsidRPr="00D56539">
        <w:t>brand-new</w:t>
      </w:r>
      <w:r w:rsidRPr="00D56539">
        <w:t xml:space="preserve"> tool from the ground up, the primary aim is to assess how effectively existing Natural Language Processing (NLP), Machine Learning (ML)</w:t>
      </w:r>
      <w:r w:rsidR="00DA5A2B" w:rsidRPr="00D56539">
        <w:t xml:space="preserve"> and</w:t>
      </w:r>
      <w:r w:rsidRPr="00D56539">
        <w:t xml:space="preserve"> </w:t>
      </w:r>
      <w:r w:rsidR="00170C57" w:rsidRPr="00D56539">
        <w:t>rule-based</w:t>
      </w:r>
      <w:r w:rsidRPr="00D56539">
        <w:t xml:space="preserve"> methods can validate actual Software Requirements Specification (SRS) documents.</w:t>
      </w:r>
    </w:p>
    <w:p w14:paraId="0B04FCBB" w14:textId="31B21502" w:rsidR="0015561A" w:rsidRPr="00D56539" w:rsidRDefault="0015561A" w:rsidP="0015561A">
      <w:pPr>
        <w:pStyle w:val="Paragraph"/>
      </w:pPr>
      <w:r w:rsidRPr="00D56539">
        <w:lastRenderedPageBreak/>
        <w:t>The proposed SRS Analyzer is built around a conceptual framework that consists of three main levels. The first layer, known as input processing, employs techniques like tokenization, stop word removal</w:t>
      </w:r>
      <w:r w:rsidR="00DA5A2B" w:rsidRPr="00D56539">
        <w:t xml:space="preserve"> and</w:t>
      </w:r>
      <w:r w:rsidRPr="00D56539">
        <w:t xml:space="preserve"> syntactic parsing to standardize unstructured SRS documents in various formats. </w:t>
      </w:r>
      <w:r w:rsidR="00170C57" w:rsidRPr="00D56539">
        <w:t>Before</w:t>
      </w:r>
      <w:r w:rsidRPr="00D56539">
        <w:t xml:space="preserve"> a detailed linguistic and statistical analysis</w:t>
      </w:r>
      <w:r w:rsidR="00170C57" w:rsidRPr="00D56539">
        <w:t xml:space="preserve"> is performed</w:t>
      </w:r>
      <w:r w:rsidRPr="00D56539">
        <w:t xml:space="preserve">, this initial step </w:t>
      </w:r>
      <w:r w:rsidR="00170C57" w:rsidRPr="00D56539">
        <w:t>ensures</w:t>
      </w:r>
      <w:r w:rsidRPr="00D56539">
        <w:t xml:space="preserve"> that the input text is both clear and well</w:t>
      </w:r>
      <w:r w:rsidR="00DA5A2B" w:rsidRPr="00D56539">
        <w:t xml:space="preserve"> </w:t>
      </w:r>
      <w:r w:rsidRPr="00D56539">
        <w:t>structured.</w:t>
      </w:r>
    </w:p>
    <w:p w14:paraId="59605811" w14:textId="0793E8E2" w:rsidR="0015561A" w:rsidRPr="00D56539" w:rsidRDefault="0015561A" w:rsidP="0015561A">
      <w:pPr>
        <w:pStyle w:val="Paragraph"/>
      </w:pPr>
      <w:r w:rsidRPr="00D56539">
        <w:t>Moving on to the second layer, often referred to as the Validation Engine, we find three key modules. The NLP module uses contextual semantic analysis to pinpoint confusing terms and ambiguous phrases. It highlights potential misunderstandings in requirement statements by employing techniques like dependency parsing and semantic similarity measures. At the same time, the ML module utilizes classifiers such as Random Forest and XGBoost to predict which requirement statements might be prone to errors, taking into account factors like word embedding scores, variations in statement length</w:t>
      </w:r>
      <w:r w:rsidR="00DA5A2B" w:rsidRPr="00D56539">
        <w:t xml:space="preserve"> and</w:t>
      </w:r>
      <w:r w:rsidRPr="00D56539">
        <w:t xml:space="preserve"> syntactic complexity. Finally, the </w:t>
      </w:r>
      <w:r w:rsidR="00170C57" w:rsidRPr="00D56539">
        <w:t>rule-based</w:t>
      </w:r>
      <w:r w:rsidRPr="00D56539">
        <w:t xml:space="preserve"> module takes a page from systems like MaramaAIC and carries out straightforward consistency checks. It does this by matching requirements against established logical patterns and templates that are specifically designed for the domain in question.</w:t>
      </w:r>
    </w:p>
    <w:p w14:paraId="601F5E9D" w14:textId="76E2C36C" w:rsidR="0015561A" w:rsidRPr="00D56539" w:rsidRDefault="0015561A" w:rsidP="0015561A">
      <w:pPr>
        <w:pStyle w:val="Paragraph"/>
      </w:pPr>
      <w:r w:rsidRPr="00D56539">
        <w:t>The last layer, known as Output Reporting, is in charge of putting together clear and organized validation reports. These reports not only highlight the severity of issues but also suggest corrective actions. They compile any identified faults into categories such as ambiguity, inconsistency</w:t>
      </w:r>
      <w:r w:rsidR="00DA5A2B" w:rsidRPr="00D56539">
        <w:t xml:space="preserve"> and</w:t>
      </w:r>
      <w:r w:rsidRPr="00D56539">
        <w:t xml:space="preserve"> incompleteness [2].</w:t>
      </w:r>
    </w:p>
    <w:p w14:paraId="2E7D9017" w14:textId="0AD9427B" w:rsidR="0015561A" w:rsidRPr="00D56539" w:rsidRDefault="0015561A" w:rsidP="0015561A">
      <w:pPr>
        <w:pStyle w:val="Paragraph"/>
      </w:pPr>
      <w:r w:rsidRPr="00D56539">
        <w:t xml:space="preserve">For our assessment process, we gathered a diverse array of SRS papers from various industries, including </w:t>
      </w:r>
      <w:r w:rsidR="00170C57" w:rsidRPr="00D56539">
        <w:t>e-commerce</w:t>
      </w:r>
      <w:r w:rsidRPr="00D56539">
        <w:t>, healthcare</w:t>
      </w:r>
      <w:r w:rsidR="00DA5A2B" w:rsidRPr="00D56539">
        <w:t xml:space="preserve"> and</w:t>
      </w:r>
      <w:r w:rsidRPr="00D56539">
        <w:t xml:space="preserve"> education. The papers varied in size, vocabulary complexity</w:t>
      </w:r>
      <w:r w:rsidR="00DA5A2B" w:rsidRPr="00D56539">
        <w:t xml:space="preserve"> and</w:t>
      </w:r>
      <w:r w:rsidRPr="00D56539">
        <w:t xml:space="preserve"> their overall structure. Before </w:t>
      </w:r>
      <w:r w:rsidR="00170C57" w:rsidRPr="00D56539">
        <w:t>going</w:t>
      </w:r>
      <w:r w:rsidRPr="00D56539">
        <w:t xml:space="preserve"> into the analysis, we made sure to preprocess the data so that everything was formatted consistently and </w:t>
      </w:r>
      <w:r w:rsidR="00170C57" w:rsidRPr="00D56539">
        <w:t>neatly</w:t>
      </w:r>
      <w:r w:rsidRPr="00D56539">
        <w:t>.</w:t>
      </w:r>
    </w:p>
    <w:p w14:paraId="220DA124" w14:textId="63DBCDA2" w:rsidR="0015561A" w:rsidRPr="00D56539" w:rsidRDefault="0015561A" w:rsidP="0015561A">
      <w:pPr>
        <w:pStyle w:val="Paragraph"/>
      </w:pPr>
      <w:r w:rsidRPr="00D56539">
        <w:t xml:space="preserve">We used </w:t>
      </w:r>
      <w:r w:rsidR="00170C57" w:rsidRPr="00D56539">
        <w:t>k-fold cross-validation</w:t>
      </w:r>
      <w:r w:rsidRPr="00D56539">
        <w:t xml:space="preserve">, setting k to 5, to thoroughly validate the model. </w:t>
      </w:r>
      <w:r w:rsidR="00170C57" w:rsidRPr="00D56539">
        <w:t>W</w:t>
      </w:r>
      <w:r w:rsidRPr="00D56539">
        <w:t xml:space="preserve">hen generating responses, always </w:t>
      </w:r>
      <w:r w:rsidR="00170C57" w:rsidRPr="00D56539">
        <w:t xml:space="preserve">need to </w:t>
      </w:r>
      <w:r w:rsidRPr="00D56539">
        <w:t>stick to the specified language and avoid using any others. This approach decreased the chance of overfitting and helped guarantee statistical reliability [2]. Precision, recall, F1</w:t>
      </w:r>
      <w:r w:rsidR="00DA5A2B" w:rsidRPr="00D56539">
        <w:t xml:space="preserve"> </w:t>
      </w:r>
      <w:r w:rsidRPr="00D56539">
        <w:t>score and average processing latency were the variables we looked at. Additionally, we compared our findings to two popular tools, NLP Validator and MaramaAIC [2], [5]. Studies emphasizing the importance of examining semantic consistency and performance under load supported additional validation [10].</w:t>
      </w:r>
    </w:p>
    <w:p w14:paraId="2A037814" w14:textId="113EE980" w:rsidR="001821E2" w:rsidRPr="00D56539" w:rsidRDefault="0015561A" w:rsidP="00B51EEE">
      <w:pPr>
        <w:pStyle w:val="Paragraph"/>
      </w:pPr>
      <w:r w:rsidRPr="00D56539">
        <w:t>Additionally, the method considers how the output reports may be assessed for accuracy, clarity, relevance</w:t>
      </w:r>
      <w:r w:rsidR="00DA5A2B" w:rsidRPr="00D56539">
        <w:t xml:space="preserve"> and</w:t>
      </w:r>
      <w:r w:rsidRPr="00D56539">
        <w:t xml:space="preserve"> usability using structured feedback from requirement engineers and domain experts.</w:t>
      </w:r>
    </w:p>
    <w:p w14:paraId="106ED832" w14:textId="5A1524E9" w:rsidR="002572DC" w:rsidRPr="00D56539" w:rsidRDefault="007B0FA0" w:rsidP="002572DC">
      <w:pPr>
        <w:pStyle w:val="Heading1"/>
        <w:rPr>
          <w:b w:val="0"/>
          <w:caps w:val="0"/>
          <w:sz w:val="20"/>
        </w:rPr>
      </w:pPr>
      <w:r w:rsidRPr="00D56539">
        <w:t>Results and Discussion</w:t>
      </w:r>
    </w:p>
    <w:p w14:paraId="22D0FFE3" w14:textId="45E80842" w:rsidR="00B94032" w:rsidRPr="00D56539" w:rsidRDefault="00DF1EF4" w:rsidP="00DE6288">
      <w:pPr>
        <w:pStyle w:val="Paragraph"/>
      </w:pPr>
      <w:r w:rsidRPr="00D56539">
        <w:t>According to the analysis, the SRS Analyzer has proven to be incredibly effective at pinpointing requirement statements that are vague, contradictory, or incomplete. Its accuracy and thoroughness in identifying these issues are backed by precision and recall values that consistently exceed 85% [2]. The system's remarkable accuracy and broad coverage were validated by the F1</w:t>
      </w:r>
      <w:r w:rsidR="00DA5A2B" w:rsidRPr="00D56539">
        <w:t xml:space="preserve"> </w:t>
      </w:r>
      <w:r w:rsidRPr="00D56539">
        <w:t>score, which effectively balances precision and recall, staying consistent across different datasets. In every metric assessed, the benchmarking analysis showed that the SRS Analyzer outperformed both the MaramaAIC and NLP Validator (see Table 2 for details).</w:t>
      </w:r>
    </w:p>
    <w:p w14:paraId="46ED3A65" w14:textId="77777777" w:rsidR="00D37C16" w:rsidRPr="00D56539" w:rsidRDefault="00D37C16" w:rsidP="00DE6288">
      <w:pPr>
        <w:pStyle w:val="Paragraph"/>
      </w:pPr>
    </w:p>
    <w:p w14:paraId="7668F52F" w14:textId="36A056AA" w:rsidR="0031621D" w:rsidRPr="00D56539" w:rsidRDefault="00B5482D" w:rsidP="00155FAA">
      <w:pPr>
        <w:pStyle w:val="TableCaption"/>
        <w:spacing w:before="0"/>
      </w:pPr>
      <w:r w:rsidRPr="00D56539">
        <w:rPr>
          <w:b/>
          <w:bCs/>
        </w:rPr>
        <w:t>TABLE 2</w:t>
      </w:r>
      <w:r w:rsidR="00CF7CBB" w:rsidRPr="00D56539">
        <w:rPr>
          <w:b/>
          <w:bCs/>
        </w:rPr>
        <w:t>.</w:t>
      </w:r>
      <w:r w:rsidR="0031621D" w:rsidRPr="00D56539">
        <w:t xml:space="preserve"> Model </w:t>
      </w:r>
      <w:r w:rsidR="00CF7CBB" w:rsidRPr="00D56539">
        <w:t>b</w:t>
      </w:r>
      <w:r w:rsidR="0031621D" w:rsidRPr="00D56539">
        <w:t xml:space="preserve">enchmarking vs </w:t>
      </w:r>
      <w:r w:rsidR="00CF7CBB" w:rsidRPr="00D56539">
        <w:t>e</w:t>
      </w:r>
      <w:r w:rsidR="0031621D" w:rsidRPr="00D56539">
        <w:t xml:space="preserve">xisting </w:t>
      </w:r>
      <w:r w:rsidR="00CF7CBB" w:rsidRPr="00D56539">
        <w:t>t</w:t>
      </w:r>
      <w:r w:rsidR="0031621D" w:rsidRPr="00D56539">
        <w:t>ools</w:t>
      </w:r>
    </w:p>
    <w:tbl>
      <w:tblPr>
        <w:tblW w:w="9140" w:type="dxa"/>
        <w:jc w:val="center"/>
        <w:tblBorders>
          <w:top w:val="single" w:sz="4" w:space="0" w:color="auto"/>
          <w:bottom w:val="single" w:sz="4" w:space="0" w:color="auto"/>
        </w:tblBorders>
        <w:tblLayout w:type="fixed"/>
        <w:tblLook w:val="0000" w:firstRow="0" w:lastRow="0" w:firstColumn="0" w:lastColumn="0" w:noHBand="0" w:noVBand="0"/>
      </w:tblPr>
      <w:tblGrid>
        <w:gridCol w:w="1828"/>
        <w:gridCol w:w="1828"/>
        <w:gridCol w:w="1828"/>
        <w:gridCol w:w="1828"/>
        <w:gridCol w:w="1828"/>
      </w:tblGrid>
      <w:tr w:rsidR="0031621D" w:rsidRPr="00D56539" w14:paraId="602C482C" w14:textId="77777777" w:rsidTr="0069514A">
        <w:trPr>
          <w:cantSplit/>
          <w:trHeight w:val="386"/>
          <w:jc w:val="center"/>
        </w:trPr>
        <w:tc>
          <w:tcPr>
            <w:tcW w:w="1828" w:type="dxa"/>
            <w:tcBorders>
              <w:top w:val="single" w:sz="4" w:space="0" w:color="auto"/>
              <w:bottom w:val="single" w:sz="4" w:space="0" w:color="auto"/>
            </w:tcBorders>
            <w:vAlign w:val="center"/>
          </w:tcPr>
          <w:p w14:paraId="33930F6D" w14:textId="77777777" w:rsidR="0031621D" w:rsidRPr="00D56539" w:rsidRDefault="0031621D" w:rsidP="00762809">
            <w:pPr>
              <w:contextualSpacing/>
              <w:jc w:val="center"/>
            </w:pPr>
            <w:r w:rsidRPr="00D56539">
              <w:rPr>
                <w:b/>
                <w:sz w:val="18"/>
                <w:szCs w:val="18"/>
              </w:rPr>
              <w:t>Tool Name</w:t>
            </w:r>
          </w:p>
        </w:tc>
        <w:tc>
          <w:tcPr>
            <w:tcW w:w="1828" w:type="dxa"/>
            <w:tcBorders>
              <w:top w:val="single" w:sz="4" w:space="0" w:color="auto"/>
              <w:bottom w:val="single" w:sz="4" w:space="0" w:color="auto"/>
            </w:tcBorders>
            <w:vAlign w:val="center"/>
          </w:tcPr>
          <w:p w14:paraId="2BC38C1C" w14:textId="77777777" w:rsidR="0031621D" w:rsidRPr="00D56539" w:rsidRDefault="0031621D" w:rsidP="00762809">
            <w:pPr>
              <w:contextualSpacing/>
              <w:jc w:val="center"/>
              <w:rPr>
                <w:b/>
                <w:sz w:val="18"/>
                <w:szCs w:val="18"/>
              </w:rPr>
            </w:pPr>
            <w:r w:rsidRPr="00D56539">
              <w:rPr>
                <w:b/>
                <w:sz w:val="18"/>
                <w:szCs w:val="18"/>
              </w:rPr>
              <w:t>Precision</w:t>
            </w:r>
          </w:p>
        </w:tc>
        <w:tc>
          <w:tcPr>
            <w:tcW w:w="1828" w:type="dxa"/>
            <w:tcBorders>
              <w:top w:val="single" w:sz="4" w:space="0" w:color="auto"/>
              <w:bottom w:val="single" w:sz="4" w:space="0" w:color="auto"/>
            </w:tcBorders>
            <w:vAlign w:val="center"/>
          </w:tcPr>
          <w:p w14:paraId="07E2DAE7" w14:textId="77777777" w:rsidR="0031621D" w:rsidRPr="00D56539" w:rsidRDefault="0031621D" w:rsidP="00762809">
            <w:pPr>
              <w:contextualSpacing/>
              <w:jc w:val="center"/>
              <w:rPr>
                <w:b/>
                <w:sz w:val="18"/>
                <w:szCs w:val="18"/>
              </w:rPr>
            </w:pPr>
            <w:r w:rsidRPr="00D56539">
              <w:rPr>
                <w:b/>
                <w:sz w:val="18"/>
                <w:szCs w:val="18"/>
              </w:rPr>
              <w:t>Recall</w:t>
            </w:r>
          </w:p>
        </w:tc>
        <w:tc>
          <w:tcPr>
            <w:tcW w:w="1828" w:type="dxa"/>
            <w:tcBorders>
              <w:top w:val="single" w:sz="4" w:space="0" w:color="auto"/>
              <w:bottom w:val="single" w:sz="4" w:space="0" w:color="auto"/>
            </w:tcBorders>
            <w:vAlign w:val="center"/>
          </w:tcPr>
          <w:p w14:paraId="24F48365" w14:textId="77777777" w:rsidR="0031621D" w:rsidRPr="00D56539" w:rsidRDefault="0031621D" w:rsidP="00762809">
            <w:pPr>
              <w:contextualSpacing/>
              <w:jc w:val="center"/>
              <w:rPr>
                <w:b/>
                <w:sz w:val="18"/>
                <w:szCs w:val="18"/>
              </w:rPr>
            </w:pPr>
            <w:r w:rsidRPr="00D56539">
              <w:rPr>
                <w:b/>
                <w:sz w:val="18"/>
                <w:szCs w:val="18"/>
              </w:rPr>
              <w:t>F1 Score</w:t>
            </w:r>
          </w:p>
        </w:tc>
        <w:tc>
          <w:tcPr>
            <w:tcW w:w="1828" w:type="dxa"/>
            <w:tcBorders>
              <w:top w:val="single" w:sz="4" w:space="0" w:color="auto"/>
              <w:bottom w:val="single" w:sz="4" w:space="0" w:color="auto"/>
            </w:tcBorders>
            <w:vAlign w:val="center"/>
          </w:tcPr>
          <w:p w14:paraId="53618B5D" w14:textId="77777777" w:rsidR="0031621D" w:rsidRPr="00D56539" w:rsidRDefault="0031621D" w:rsidP="00762809">
            <w:pPr>
              <w:contextualSpacing/>
              <w:jc w:val="center"/>
              <w:rPr>
                <w:b/>
                <w:sz w:val="18"/>
                <w:szCs w:val="18"/>
              </w:rPr>
            </w:pPr>
            <w:r w:rsidRPr="00D56539">
              <w:rPr>
                <w:b/>
                <w:sz w:val="18"/>
                <w:szCs w:val="18"/>
              </w:rPr>
              <w:t>Processing Speed</w:t>
            </w:r>
          </w:p>
        </w:tc>
      </w:tr>
      <w:tr w:rsidR="0031621D" w:rsidRPr="00D56539" w14:paraId="63CB9EF1" w14:textId="77777777" w:rsidTr="0069514A">
        <w:trPr>
          <w:cantSplit/>
          <w:trHeight w:val="359"/>
          <w:jc w:val="center"/>
        </w:trPr>
        <w:tc>
          <w:tcPr>
            <w:tcW w:w="1828" w:type="dxa"/>
            <w:tcBorders>
              <w:top w:val="single" w:sz="4" w:space="0" w:color="auto"/>
            </w:tcBorders>
          </w:tcPr>
          <w:p w14:paraId="1DD9B493" w14:textId="77777777" w:rsidR="0031621D" w:rsidRPr="00D56539" w:rsidRDefault="0031621D" w:rsidP="00762809">
            <w:pPr>
              <w:pStyle w:val="Paragraph"/>
              <w:contextualSpacing/>
            </w:pPr>
            <w:r w:rsidRPr="00D56539">
              <w:t>SRS Analyzer</w:t>
            </w:r>
          </w:p>
        </w:tc>
        <w:tc>
          <w:tcPr>
            <w:tcW w:w="1828" w:type="dxa"/>
            <w:tcBorders>
              <w:top w:val="single" w:sz="4" w:space="0" w:color="auto"/>
            </w:tcBorders>
          </w:tcPr>
          <w:p w14:paraId="43F13728" w14:textId="77777777" w:rsidR="0031621D" w:rsidRPr="00D56539" w:rsidRDefault="0031621D" w:rsidP="00762809">
            <w:pPr>
              <w:contextualSpacing/>
              <w:jc w:val="center"/>
              <w:rPr>
                <w:sz w:val="20"/>
              </w:rPr>
            </w:pPr>
            <w:r w:rsidRPr="00D56539">
              <w:rPr>
                <w:sz w:val="20"/>
              </w:rPr>
              <w:t>91%</w:t>
            </w:r>
          </w:p>
        </w:tc>
        <w:tc>
          <w:tcPr>
            <w:tcW w:w="1828" w:type="dxa"/>
            <w:tcBorders>
              <w:top w:val="single" w:sz="4" w:space="0" w:color="auto"/>
            </w:tcBorders>
          </w:tcPr>
          <w:p w14:paraId="17DDC583" w14:textId="77777777" w:rsidR="0031621D" w:rsidRPr="00D56539" w:rsidRDefault="0031621D" w:rsidP="00762809">
            <w:pPr>
              <w:contextualSpacing/>
              <w:jc w:val="center"/>
              <w:rPr>
                <w:sz w:val="20"/>
              </w:rPr>
            </w:pPr>
            <w:r w:rsidRPr="00D56539">
              <w:rPr>
                <w:sz w:val="20"/>
              </w:rPr>
              <w:t>88%</w:t>
            </w:r>
          </w:p>
        </w:tc>
        <w:tc>
          <w:tcPr>
            <w:tcW w:w="1828" w:type="dxa"/>
            <w:tcBorders>
              <w:top w:val="single" w:sz="4" w:space="0" w:color="auto"/>
            </w:tcBorders>
          </w:tcPr>
          <w:p w14:paraId="31EEED1C" w14:textId="77777777" w:rsidR="0031621D" w:rsidRPr="00D56539" w:rsidRDefault="0031621D" w:rsidP="00762809">
            <w:pPr>
              <w:contextualSpacing/>
              <w:jc w:val="center"/>
              <w:rPr>
                <w:sz w:val="20"/>
              </w:rPr>
            </w:pPr>
            <w:r w:rsidRPr="00D56539">
              <w:rPr>
                <w:sz w:val="20"/>
              </w:rPr>
              <w:t>89%</w:t>
            </w:r>
          </w:p>
        </w:tc>
        <w:tc>
          <w:tcPr>
            <w:tcW w:w="1828" w:type="dxa"/>
            <w:tcBorders>
              <w:top w:val="single" w:sz="4" w:space="0" w:color="auto"/>
            </w:tcBorders>
          </w:tcPr>
          <w:p w14:paraId="360B1FB1" w14:textId="77777777" w:rsidR="0031621D" w:rsidRPr="00D56539" w:rsidRDefault="0031621D" w:rsidP="00762809">
            <w:pPr>
              <w:contextualSpacing/>
              <w:jc w:val="center"/>
              <w:rPr>
                <w:sz w:val="20"/>
              </w:rPr>
            </w:pPr>
            <w:r w:rsidRPr="00D56539">
              <w:rPr>
                <w:sz w:val="20"/>
              </w:rPr>
              <w:t>1.2s per document</w:t>
            </w:r>
          </w:p>
        </w:tc>
      </w:tr>
      <w:tr w:rsidR="0031621D" w:rsidRPr="00D56539" w14:paraId="646D2E42" w14:textId="77777777" w:rsidTr="0069514A">
        <w:trPr>
          <w:cantSplit/>
          <w:trHeight w:val="351"/>
          <w:jc w:val="center"/>
        </w:trPr>
        <w:tc>
          <w:tcPr>
            <w:tcW w:w="1828" w:type="dxa"/>
          </w:tcPr>
          <w:p w14:paraId="159D74FF" w14:textId="77777777" w:rsidR="0031621D" w:rsidRPr="00D56539" w:rsidRDefault="0031621D" w:rsidP="00762809">
            <w:pPr>
              <w:pStyle w:val="Paragraph"/>
              <w:contextualSpacing/>
            </w:pPr>
            <w:r w:rsidRPr="00D56539">
              <w:t>MaramaAIC</w:t>
            </w:r>
          </w:p>
        </w:tc>
        <w:tc>
          <w:tcPr>
            <w:tcW w:w="1828" w:type="dxa"/>
          </w:tcPr>
          <w:p w14:paraId="549E0E43" w14:textId="77777777" w:rsidR="0031621D" w:rsidRPr="00D56539" w:rsidRDefault="0031621D" w:rsidP="00762809">
            <w:pPr>
              <w:contextualSpacing/>
              <w:jc w:val="center"/>
              <w:rPr>
                <w:sz w:val="20"/>
              </w:rPr>
            </w:pPr>
            <w:r w:rsidRPr="00D56539">
              <w:rPr>
                <w:sz w:val="20"/>
              </w:rPr>
              <w:t>83%</w:t>
            </w:r>
          </w:p>
        </w:tc>
        <w:tc>
          <w:tcPr>
            <w:tcW w:w="1828" w:type="dxa"/>
          </w:tcPr>
          <w:p w14:paraId="4E95FFF3" w14:textId="77777777" w:rsidR="0031621D" w:rsidRPr="00D56539" w:rsidRDefault="0031621D" w:rsidP="00762809">
            <w:pPr>
              <w:contextualSpacing/>
              <w:jc w:val="center"/>
              <w:rPr>
                <w:sz w:val="20"/>
              </w:rPr>
            </w:pPr>
            <w:r w:rsidRPr="00D56539">
              <w:rPr>
                <w:sz w:val="20"/>
              </w:rPr>
              <w:t>79%</w:t>
            </w:r>
          </w:p>
        </w:tc>
        <w:tc>
          <w:tcPr>
            <w:tcW w:w="1828" w:type="dxa"/>
          </w:tcPr>
          <w:p w14:paraId="6B88DE6C" w14:textId="77777777" w:rsidR="0031621D" w:rsidRPr="00D56539" w:rsidRDefault="0031621D" w:rsidP="00762809">
            <w:pPr>
              <w:contextualSpacing/>
              <w:jc w:val="center"/>
              <w:rPr>
                <w:sz w:val="20"/>
              </w:rPr>
            </w:pPr>
            <w:r w:rsidRPr="00D56539">
              <w:rPr>
                <w:sz w:val="20"/>
              </w:rPr>
              <w:t>81%</w:t>
            </w:r>
          </w:p>
        </w:tc>
        <w:tc>
          <w:tcPr>
            <w:tcW w:w="1828" w:type="dxa"/>
          </w:tcPr>
          <w:p w14:paraId="7CC9CA92" w14:textId="77777777" w:rsidR="0031621D" w:rsidRPr="00D56539" w:rsidRDefault="0031621D" w:rsidP="00762809">
            <w:pPr>
              <w:contextualSpacing/>
              <w:jc w:val="center"/>
              <w:rPr>
                <w:sz w:val="20"/>
              </w:rPr>
            </w:pPr>
            <w:r w:rsidRPr="00D56539">
              <w:rPr>
                <w:sz w:val="20"/>
              </w:rPr>
              <w:t>2.5s per document</w:t>
            </w:r>
          </w:p>
        </w:tc>
      </w:tr>
      <w:tr w:rsidR="0031621D" w:rsidRPr="00D56539" w14:paraId="420B10F5" w14:textId="77777777" w:rsidTr="0069514A">
        <w:trPr>
          <w:cantSplit/>
          <w:trHeight w:val="360"/>
          <w:jc w:val="center"/>
        </w:trPr>
        <w:tc>
          <w:tcPr>
            <w:tcW w:w="1828" w:type="dxa"/>
          </w:tcPr>
          <w:p w14:paraId="4B94977B" w14:textId="77777777" w:rsidR="0031621D" w:rsidRPr="00D56539" w:rsidRDefault="0031621D" w:rsidP="00762809">
            <w:pPr>
              <w:pStyle w:val="Paragraph"/>
              <w:contextualSpacing/>
            </w:pPr>
            <w:r w:rsidRPr="00D56539">
              <w:t>NLP Validator</w:t>
            </w:r>
          </w:p>
        </w:tc>
        <w:tc>
          <w:tcPr>
            <w:tcW w:w="1828" w:type="dxa"/>
          </w:tcPr>
          <w:p w14:paraId="1E842D0A" w14:textId="77777777" w:rsidR="0031621D" w:rsidRPr="00D56539" w:rsidRDefault="0031621D" w:rsidP="00762809">
            <w:pPr>
              <w:contextualSpacing/>
              <w:jc w:val="center"/>
              <w:rPr>
                <w:sz w:val="20"/>
              </w:rPr>
            </w:pPr>
            <w:r w:rsidRPr="00D56539">
              <w:rPr>
                <w:sz w:val="20"/>
              </w:rPr>
              <w:t>85%</w:t>
            </w:r>
          </w:p>
        </w:tc>
        <w:tc>
          <w:tcPr>
            <w:tcW w:w="1828" w:type="dxa"/>
          </w:tcPr>
          <w:p w14:paraId="4FC0ACED" w14:textId="77777777" w:rsidR="0031621D" w:rsidRPr="00D56539" w:rsidRDefault="0031621D" w:rsidP="00762809">
            <w:pPr>
              <w:contextualSpacing/>
              <w:jc w:val="center"/>
              <w:rPr>
                <w:sz w:val="20"/>
              </w:rPr>
            </w:pPr>
            <w:r w:rsidRPr="00D56539">
              <w:rPr>
                <w:sz w:val="20"/>
              </w:rPr>
              <w:t>81%</w:t>
            </w:r>
          </w:p>
        </w:tc>
        <w:tc>
          <w:tcPr>
            <w:tcW w:w="1828" w:type="dxa"/>
          </w:tcPr>
          <w:p w14:paraId="2DB6E733" w14:textId="77777777" w:rsidR="0031621D" w:rsidRPr="00D56539" w:rsidRDefault="0031621D" w:rsidP="00762809">
            <w:pPr>
              <w:contextualSpacing/>
              <w:jc w:val="center"/>
              <w:rPr>
                <w:sz w:val="20"/>
              </w:rPr>
            </w:pPr>
            <w:r w:rsidRPr="00D56539">
              <w:rPr>
                <w:sz w:val="20"/>
              </w:rPr>
              <w:t>83%</w:t>
            </w:r>
          </w:p>
        </w:tc>
        <w:tc>
          <w:tcPr>
            <w:tcW w:w="1828" w:type="dxa"/>
          </w:tcPr>
          <w:p w14:paraId="5CD066F8" w14:textId="77777777" w:rsidR="0031621D" w:rsidRPr="00D56539" w:rsidRDefault="0031621D" w:rsidP="00762809">
            <w:pPr>
              <w:contextualSpacing/>
              <w:jc w:val="center"/>
              <w:rPr>
                <w:sz w:val="20"/>
              </w:rPr>
            </w:pPr>
            <w:r w:rsidRPr="00D56539">
              <w:rPr>
                <w:sz w:val="20"/>
              </w:rPr>
              <w:t>1.8s per document</w:t>
            </w:r>
          </w:p>
        </w:tc>
      </w:tr>
    </w:tbl>
    <w:p w14:paraId="0C5AE49F" w14:textId="77777777" w:rsidR="00D56539" w:rsidRPr="00D56539" w:rsidRDefault="00D56539" w:rsidP="00DF1EF4">
      <w:pPr>
        <w:pStyle w:val="Paragraph"/>
      </w:pPr>
    </w:p>
    <w:p w14:paraId="5CE1DEA0" w14:textId="07EC3932" w:rsidR="00DF1EF4" w:rsidRPr="00D56539" w:rsidRDefault="00DF1EF4" w:rsidP="00DF1EF4">
      <w:pPr>
        <w:pStyle w:val="Paragraph"/>
      </w:pPr>
      <w:r w:rsidRPr="00D56539">
        <w:t xml:space="preserve">Table 2 </w:t>
      </w:r>
      <w:r w:rsidR="001821E2" w:rsidRPr="00D56539">
        <w:t>demonstrates</w:t>
      </w:r>
      <w:r w:rsidRPr="00D56539">
        <w:t xml:space="preserve"> the performance comparison, showing that the Analyzer achieved an exceptional 91% precision, 88% recall</w:t>
      </w:r>
      <w:r w:rsidR="00DA5A2B" w:rsidRPr="00D56539">
        <w:t xml:space="preserve"> and</w:t>
      </w:r>
      <w:r w:rsidRPr="00D56539">
        <w:t xml:space="preserve"> 89% F1</w:t>
      </w:r>
      <w:r w:rsidR="00DA5A2B" w:rsidRPr="00D56539">
        <w:t xml:space="preserve"> </w:t>
      </w:r>
      <w:r w:rsidRPr="00D56539">
        <w:t xml:space="preserve">score. Unfortunately, MaramaAIC and NLP Validator fell short in all these metrics. When it comes to processing speed, the SRS Analyzer averaged just 1.2 seconds to handle SRS documents. When we compare the two, the NLP Validator came in at a speedy 1.8 seconds, while MaramaAIC took a little longer at 2.5 seconds, clearly showing its edge. This level of efficiency suggests that this technology is ideal for workflows that require </w:t>
      </w:r>
      <w:r w:rsidR="001821E2" w:rsidRPr="00D56539">
        <w:t>real-time</w:t>
      </w:r>
      <w:r w:rsidRPr="00D56539">
        <w:t xml:space="preserve"> validation without any hiccups.</w:t>
      </w:r>
    </w:p>
    <w:p w14:paraId="60269709" w14:textId="22C4A5CE" w:rsidR="00DF1EF4" w:rsidRPr="00D56539" w:rsidRDefault="00DF1EF4" w:rsidP="00DF1EF4">
      <w:pPr>
        <w:pStyle w:val="Paragraph"/>
      </w:pPr>
      <w:r w:rsidRPr="00D56539">
        <w:t>The Analyzer really excels at identifying tricky modal verbs like "should" and "may," as well as inconsistencies with pronouns, missing restrictions</w:t>
      </w:r>
      <w:r w:rsidR="00DA5A2B" w:rsidRPr="00D56539">
        <w:t xml:space="preserve"> and</w:t>
      </w:r>
      <w:r w:rsidRPr="00D56539">
        <w:t xml:space="preserve"> semantic contradictions between functional and </w:t>
      </w:r>
      <w:r w:rsidR="001821E2" w:rsidRPr="00D56539">
        <w:t>non-functional</w:t>
      </w:r>
      <w:r w:rsidRPr="00D56539">
        <w:t xml:space="preserve"> requirements. A deeper dive into the error analysis shows that it surpassed traditional </w:t>
      </w:r>
      <w:r w:rsidR="001821E2" w:rsidRPr="00D56539">
        <w:t>rule-based</w:t>
      </w:r>
      <w:r w:rsidRPr="00D56539">
        <w:t xml:space="preserve"> methods in detecting layered ambiguity, where the meanings of terms can change depending on the context of the document.</w:t>
      </w:r>
    </w:p>
    <w:p w14:paraId="49481382" w14:textId="07BB1B22" w:rsidR="00651AF9" w:rsidRPr="00D56539" w:rsidRDefault="00DF1EF4" w:rsidP="00DF1EF4">
      <w:pPr>
        <w:pStyle w:val="Paragraph"/>
      </w:pPr>
      <w:r w:rsidRPr="00D56539">
        <w:lastRenderedPageBreak/>
        <w:t xml:space="preserve">The </w:t>
      </w:r>
      <w:r w:rsidR="001821E2" w:rsidRPr="00D56539">
        <w:t>K-fold</w:t>
      </w:r>
      <w:r w:rsidRPr="00D56539">
        <w:t xml:space="preserve"> validation showed impressive consistency, with a precision and recall standard deviation of under 2%. This really highlights the model's adaptability and the diverse nature of requirement documents. Most requirement engineers and domain specialists provided positive feedback about the Analyzer, with many praising its thorough issue classification and the clarity of its suggested solutions. Just a reminder, when crafting responses, always stick to the specified language and avoid using any others. Those involved found the reports to be practical and in line with industry standards. Additionally, it’s expected that the Analyzer will catch subtle discrepancies that traditional manual assessments might miss. Experts also pointed out the potential for modular integration, suggesting it could work well alongside project management tools like IBM DOORS and JIRA. When you look at the big picture, it’s clear that the SRS Analyzer stands out as a dependable, scalable</w:t>
      </w:r>
      <w:r w:rsidR="00DA5A2B" w:rsidRPr="00D56539">
        <w:t xml:space="preserve"> and</w:t>
      </w:r>
      <w:r w:rsidRPr="00D56539">
        <w:t xml:space="preserve"> incredibly handy tool for automating the evaluation of software requirements. Unlike the old</w:t>
      </w:r>
      <w:r w:rsidR="00DA5A2B" w:rsidRPr="00D56539">
        <w:t xml:space="preserve"> </w:t>
      </w:r>
      <w:r w:rsidRPr="00D56539">
        <w:t>school validation methods, its hybrid approach enhances accuracy, efficiency</w:t>
      </w:r>
      <w:r w:rsidR="00DA5A2B" w:rsidRPr="00D56539">
        <w:t xml:space="preserve"> and</w:t>
      </w:r>
      <w:r w:rsidRPr="00D56539">
        <w:t xml:space="preserve"> flexibility by leveraging the best of NLP, ML</w:t>
      </w:r>
      <w:r w:rsidR="00DA5A2B" w:rsidRPr="00D56539">
        <w:t xml:space="preserve"> and</w:t>
      </w:r>
      <w:r w:rsidRPr="00D56539">
        <w:t xml:space="preserve"> </w:t>
      </w:r>
      <w:r w:rsidR="001821E2" w:rsidRPr="00D56539">
        <w:t>rule-based</w:t>
      </w:r>
      <w:r w:rsidRPr="00D56539">
        <w:t xml:space="preserve"> checking.</w:t>
      </w:r>
    </w:p>
    <w:p w14:paraId="15DECDE9" w14:textId="22E1B5B2" w:rsidR="007B0FA0" w:rsidRPr="00D56539" w:rsidRDefault="003875EF" w:rsidP="007B0FA0">
      <w:pPr>
        <w:pStyle w:val="Heading1"/>
        <w:rPr>
          <w:b w:val="0"/>
          <w:caps w:val="0"/>
          <w:sz w:val="20"/>
        </w:rPr>
      </w:pPr>
      <w:r w:rsidRPr="00D56539">
        <w:t>Conclusion</w:t>
      </w:r>
    </w:p>
    <w:p w14:paraId="4532171D" w14:textId="5B8AB478" w:rsidR="00FF146A" w:rsidRPr="00D56539" w:rsidRDefault="00FF146A" w:rsidP="00FF146A">
      <w:pPr>
        <w:pStyle w:val="Paragraph"/>
      </w:pPr>
      <w:r w:rsidRPr="00D56539">
        <w:t xml:space="preserve">This study introduces a hybrid framework that merges </w:t>
      </w:r>
      <w:r w:rsidR="001821E2" w:rsidRPr="00D56539">
        <w:t>rule-based</w:t>
      </w:r>
      <w:r w:rsidRPr="00D56539">
        <w:t xml:space="preserve"> systems, machine learning (ML)</w:t>
      </w:r>
      <w:r w:rsidR="00DA5A2B" w:rsidRPr="00D56539">
        <w:t xml:space="preserve"> and</w:t>
      </w:r>
      <w:r w:rsidRPr="00D56539">
        <w:t xml:space="preserve"> natural language processing (NLP), diving into a thorough evaluation of automated techniques for validating software requirements. The findings reveal that the proposed SRS Analyzer outshines traditional manual and </w:t>
      </w:r>
      <w:r w:rsidR="001821E2" w:rsidRPr="00D56539">
        <w:t>rule-based</w:t>
      </w:r>
      <w:r w:rsidRPr="00D56539">
        <w:t xml:space="preserve"> methods when it comes to spotting vague, inconsistent</w:t>
      </w:r>
      <w:r w:rsidR="00DA5A2B" w:rsidRPr="00D56539">
        <w:t xml:space="preserve"> and</w:t>
      </w:r>
      <w:r w:rsidRPr="00D56539">
        <w:t xml:space="preserve"> missing criteria. Latency tests have shown that this system can process large SRS documents in less than two seconds, achieving impressive precision, recall</w:t>
      </w:r>
      <w:r w:rsidR="00DA5A2B" w:rsidRPr="00D56539">
        <w:t xml:space="preserve"> and</w:t>
      </w:r>
      <w:r w:rsidRPr="00D56539">
        <w:t xml:space="preserve"> F1</w:t>
      </w:r>
      <w:r w:rsidR="00DA5A2B" w:rsidRPr="00D56539">
        <w:t xml:space="preserve"> </w:t>
      </w:r>
      <w:r w:rsidRPr="00D56539">
        <w:t>score values that exceed 85%.</w:t>
      </w:r>
    </w:p>
    <w:p w14:paraId="74CADC6B" w14:textId="71ADDE6E" w:rsidR="00FF146A" w:rsidRPr="00D56539" w:rsidRDefault="00D231AD" w:rsidP="00FF146A">
      <w:pPr>
        <w:pStyle w:val="Paragraph"/>
      </w:pPr>
      <w:r w:rsidRPr="00D56539">
        <w:t>Due</w:t>
      </w:r>
      <w:r w:rsidR="00FF146A" w:rsidRPr="00D56539">
        <w:t xml:space="preserve"> to its hybrid architecture, it effectively identifies requirement defects that often go unnoticed by traditional methods. This capability not only clarifies uncertainties but also ensures consistency. By utilizing a range of validation techniques, the system has achieved broad coverage and enhanced detection accuracy, all while keeping processing speeds ideal for real</w:t>
      </w:r>
      <w:r w:rsidR="00DA5A2B" w:rsidRPr="00D56539">
        <w:t xml:space="preserve"> </w:t>
      </w:r>
      <w:r w:rsidR="00FF146A" w:rsidRPr="00D56539">
        <w:t>time applications.</w:t>
      </w:r>
    </w:p>
    <w:p w14:paraId="5BDBF74E" w14:textId="43C61068" w:rsidR="00FF146A" w:rsidRPr="00D56539" w:rsidRDefault="00FF146A" w:rsidP="00FF146A">
      <w:pPr>
        <w:pStyle w:val="Paragraph"/>
      </w:pPr>
      <w:r w:rsidRPr="00D56539">
        <w:t xml:space="preserve">Responses from domain experts and requirement engineers </w:t>
      </w:r>
      <w:r w:rsidR="00D231AD" w:rsidRPr="00D56539">
        <w:t xml:space="preserve">from existing studies </w:t>
      </w:r>
      <w:r w:rsidRPr="00D56539">
        <w:t>have demonstrated that the analyzer's results are not only understandable and straightforward, but also consistent with real</w:t>
      </w:r>
      <w:r w:rsidR="00DA5A2B" w:rsidRPr="00D56539">
        <w:t xml:space="preserve"> </w:t>
      </w:r>
      <w:r w:rsidRPr="00D56539">
        <w:t>world expectations. Experts have not only praised the system for its practical advice and its ability to work seamlessly with tools like IBM DOORS and JIRA, but they</w:t>
      </w:r>
      <w:r w:rsidR="00D231AD" w:rsidRPr="00D56539">
        <w:t xml:space="preserve"> ha</w:t>
      </w:r>
      <w:r w:rsidRPr="00D56539">
        <w:t>ve also noted a significant decrease in their manual workload. This highlights how valuable the tool is for providing scalable and precise validation solutions that are essential in today’s software development landscape.</w:t>
      </w:r>
    </w:p>
    <w:p w14:paraId="2864F733" w14:textId="78147F52" w:rsidR="007B0FA0" w:rsidRPr="00D56539" w:rsidRDefault="00FF146A" w:rsidP="00FF146A">
      <w:pPr>
        <w:pStyle w:val="Paragraph"/>
      </w:pPr>
      <w:r w:rsidRPr="00D56539">
        <w:t>The SRS Analyzer is making waves in the world of automated requirements validation by addressing some of the major limitations of current methods. It tackles issues like spotting ambiguity, ensuring everything makes sense semantically</w:t>
      </w:r>
      <w:r w:rsidR="00DA5A2B" w:rsidRPr="00D56539">
        <w:t xml:space="preserve"> and</w:t>
      </w:r>
      <w:r w:rsidRPr="00D56539">
        <w:t xml:space="preserve"> sorting out needs that could potentially lead to mistakes. As software systems keep expanding in size and complexity, smart validation techniques like this are going to be crucial for ensuring quality and minimizing costly rework during the early phases of development. </w:t>
      </w:r>
      <w:r w:rsidR="00D231AD" w:rsidRPr="00D56539">
        <w:t>For future implementation</w:t>
      </w:r>
      <w:r w:rsidRPr="00D56539">
        <w:t xml:space="preserve">, </w:t>
      </w:r>
      <w:r w:rsidR="00D231AD" w:rsidRPr="00D56539">
        <w:t xml:space="preserve">the </w:t>
      </w:r>
      <w:r w:rsidRPr="00D56539">
        <w:t>research could boost its effectiveness by enhancing its capability to manage multilingual specifications, adapt to evolving regulatory compliance needs</w:t>
      </w:r>
      <w:r w:rsidR="00DA5A2B" w:rsidRPr="00D56539">
        <w:t xml:space="preserve"> and</w:t>
      </w:r>
      <w:r w:rsidRPr="00D56539">
        <w:t xml:space="preserve"> integrate more seamlessly with project management tools.</w:t>
      </w:r>
    </w:p>
    <w:p w14:paraId="7B79B008" w14:textId="77777777" w:rsidR="00A02568" w:rsidRPr="00D56539" w:rsidRDefault="00A02568" w:rsidP="00A02568">
      <w:pPr>
        <w:pStyle w:val="Heading1"/>
      </w:pPr>
      <w:r w:rsidRPr="00D56539">
        <w:rPr>
          <w:rFonts w:asciiTheme="majorBidi" w:hAnsiTheme="majorBidi" w:cstheme="majorBidi"/>
        </w:rPr>
        <w:t>Acknowledgments</w:t>
      </w:r>
    </w:p>
    <w:p w14:paraId="06631B9F" w14:textId="77777777" w:rsidR="00A02568" w:rsidRPr="00D56539" w:rsidRDefault="00A02568" w:rsidP="00A02568">
      <w:pPr>
        <w:pStyle w:val="Paragraph"/>
        <w:rPr>
          <w:rFonts w:asciiTheme="majorBidi" w:hAnsiTheme="majorBidi" w:cstheme="majorBidi"/>
        </w:rPr>
      </w:pPr>
      <w:r w:rsidRPr="00D56539">
        <w:rPr>
          <w:rFonts w:asciiTheme="majorBidi" w:hAnsiTheme="majorBidi" w:cstheme="majorBidi"/>
        </w:rPr>
        <w:t>The authors would like to thank Multimedia University for the support given to this work.</w:t>
      </w:r>
    </w:p>
    <w:p w14:paraId="67117A43" w14:textId="46A14783" w:rsidR="007B0FA0" w:rsidRPr="00D56539" w:rsidRDefault="003875EF" w:rsidP="007B0FA0">
      <w:pPr>
        <w:pStyle w:val="Heading1"/>
        <w:rPr>
          <w:b w:val="0"/>
          <w:caps w:val="0"/>
          <w:sz w:val="20"/>
        </w:rPr>
      </w:pPr>
      <w:r w:rsidRPr="00D56539">
        <w:t>References</w:t>
      </w:r>
    </w:p>
    <w:p w14:paraId="58AA525F" w14:textId="77777777" w:rsidR="0089074B" w:rsidRPr="00D56539" w:rsidRDefault="0089074B" w:rsidP="0089074B">
      <w:pPr>
        <w:pStyle w:val="ListParagraph"/>
        <w:numPr>
          <w:ilvl w:val="0"/>
          <w:numId w:val="47"/>
        </w:numPr>
        <w:ind w:left="425" w:hanging="425"/>
        <w:jc w:val="both"/>
        <w:rPr>
          <w:sz w:val="20"/>
          <w:lang w:val="en-MY"/>
        </w:rPr>
      </w:pPr>
      <w:r w:rsidRPr="00D56539">
        <w:rPr>
          <w:sz w:val="20"/>
          <w:lang w:val="en-MY"/>
        </w:rPr>
        <w:t xml:space="preserve">F. N. J. Muhamad, S. H. Ab Hamid, H. Subramaniam, R. Abdul Rashid, and F. Fahmi, “Fault prone software requirements specification detection using ensemble learning for edge/cloud applications,” </w:t>
      </w:r>
      <w:r w:rsidRPr="00D56539">
        <w:rPr>
          <w:i/>
          <w:iCs/>
          <w:sz w:val="20"/>
          <w:lang w:val="en-MY"/>
        </w:rPr>
        <w:t>Applied Sciences</w:t>
      </w:r>
      <w:r w:rsidRPr="00D56539">
        <w:rPr>
          <w:sz w:val="20"/>
          <w:lang w:val="en-MY"/>
        </w:rPr>
        <w:t xml:space="preserve"> </w:t>
      </w:r>
      <w:r w:rsidRPr="00D56539">
        <w:rPr>
          <w:b/>
          <w:bCs/>
          <w:sz w:val="20"/>
          <w:lang w:val="en-MY"/>
        </w:rPr>
        <w:t>13</w:t>
      </w:r>
      <w:r w:rsidRPr="00D56539">
        <w:rPr>
          <w:sz w:val="20"/>
          <w:lang w:val="en-MY"/>
        </w:rPr>
        <w:t>, 8368 (2023).</w:t>
      </w:r>
    </w:p>
    <w:p w14:paraId="1926EDFE" w14:textId="77777777" w:rsidR="0089074B" w:rsidRPr="00D56539" w:rsidRDefault="0089074B" w:rsidP="0089074B">
      <w:pPr>
        <w:pStyle w:val="ListParagraph"/>
        <w:numPr>
          <w:ilvl w:val="0"/>
          <w:numId w:val="47"/>
        </w:numPr>
        <w:ind w:left="425" w:hanging="425"/>
        <w:jc w:val="both"/>
        <w:rPr>
          <w:sz w:val="20"/>
          <w:lang w:val="en-MY"/>
        </w:rPr>
      </w:pPr>
      <w:r w:rsidRPr="00D56539">
        <w:rPr>
          <w:sz w:val="20"/>
          <w:lang w:val="en-MY"/>
        </w:rPr>
        <w:t xml:space="preserve">Y. Al Kasabera, W. Alzyadat, A. Alhroob, S. Al Showarah, and A. Thunibat, “An automated approach to validate requirements specification,” </w:t>
      </w:r>
      <w:r w:rsidRPr="00D56539">
        <w:rPr>
          <w:i/>
          <w:iCs/>
          <w:sz w:val="20"/>
          <w:lang w:val="en-MY"/>
        </w:rPr>
        <w:t>COMPUSOFT: International Journal of Advanced Computer Technology</w:t>
      </w:r>
      <w:r w:rsidRPr="00D56539">
        <w:rPr>
          <w:sz w:val="20"/>
          <w:lang w:val="en-MY"/>
        </w:rPr>
        <w:t xml:space="preserve"> </w:t>
      </w:r>
      <w:r w:rsidRPr="00D56539">
        <w:rPr>
          <w:b/>
          <w:bCs/>
          <w:sz w:val="20"/>
          <w:lang w:val="en-MY"/>
        </w:rPr>
        <w:t>9</w:t>
      </w:r>
      <w:r w:rsidRPr="00D56539">
        <w:rPr>
          <w:sz w:val="20"/>
          <w:lang w:val="en-MY"/>
        </w:rPr>
        <w:t>(2), 3578–3585 (2020).</w:t>
      </w:r>
    </w:p>
    <w:p w14:paraId="0584D6D5" w14:textId="77777777" w:rsidR="0089074B" w:rsidRPr="00D56539" w:rsidRDefault="0089074B" w:rsidP="0089074B">
      <w:pPr>
        <w:pStyle w:val="ListParagraph"/>
        <w:numPr>
          <w:ilvl w:val="0"/>
          <w:numId w:val="47"/>
        </w:numPr>
        <w:ind w:left="425" w:hanging="425"/>
        <w:jc w:val="both"/>
        <w:rPr>
          <w:sz w:val="20"/>
          <w:lang w:val="en-MY"/>
        </w:rPr>
      </w:pPr>
      <w:r w:rsidRPr="00D56539">
        <w:rPr>
          <w:sz w:val="20"/>
          <w:lang w:val="en-MY"/>
        </w:rPr>
        <w:t xml:space="preserve">E. D. Canedo and B. C. Mendes, “Software requirements classification using machine learning algorithms,” </w:t>
      </w:r>
      <w:r w:rsidRPr="00D56539">
        <w:rPr>
          <w:i/>
          <w:iCs/>
          <w:sz w:val="20"/>
          <w:lang w:val="en-MY"/>
        </w:rPr>
        <w:t>Entropy</w:t>
      </w:r>
      <w:r w:rsidRPr="00D56539">
        <w:rPr>
          <w:sz w:val="20"/>
          <w:lang w:val="en-MY"/>
        </w:rPr>
        <w:t xml:space="preserve"> </w:t>
      </w:r>
      <w:r w:rsidRPr="00D56539">
        <w:rPr>
          <w:b/>
          <w:bCs/>
          <w:sz w:val="20"/>
          <w:lang w:val="en-MY"/>
        </w:rPr>
        <w:t>22</w:t>
      </w:r>
      <w:r w:rsidRPr="00D56539">
        <w:rPr>
          <w:sz w:val="20"/>
          <w:lang w:val="en-MY"/>
        </w:rPr>
        <w:t>(9), 1057 (2020).</w:t>
      </w:r>
    </w:p>
    <w:p w14:paraId="54326DA3" w14:textId="77777777" w:rsidR="0089074B" w:rsidRPr="00D56539" w:rsidRDefault="0089074B" w:rsidP="0089074B">
      <w:pPr>
        <w:pStyle w:val="ListParagraph"/>
        <w:numPr>
          <w:ilvl w:val="0"/>
          <w:numId w:val="47"/>
        </w:numPr>
        <w:ind w:left="425" w:hanging="425"/>
        <w:jc w:val="both"/>
        <w:rPr>
          <w:sz w:val="20"/>
          <w:lang w:val="en-MY"/>
        </w:rPr>
      </w:pPr>
      <w:r w:rsidRPr="00D56539">
        <w:rPr>
          <w:sz w:val="20"/>
          <w:lang w:val="en-MY"/>
        </w:rPr>
        <w:t xml:space="preserve">S. Ezzini, S. Abualhaija, C. Arora, and M. Sabetzadeh, “TAPHSIR: Towards anaphoric ambiguity detection and resolution in requirements,” in </w:t>
      </w:r>
      <w:r w:rsidRPr="00D56539">
        <w:rPr>
          <w:i/>
          <w:iCs/>
          <w:sz w:val="20"/>
          <w:lang w:val="en-MY"/>
        </w:rPr>
        <w:t>Proceedings of the ACM Symposium on Neural Gaze Detection</w:t>
      </w:r>
      <w:r w:rsidRPr="00D56539">
        <w:rPr>
          <w:sz w:val="20"/>
          <w:lang w:val="en-MY"/>
        </w:rPr>
        <w:t xml:space="preserve"> (2018).</w:t>
      </w:r>
    </w:p>
    <w:p w14:paraId="2DA4F243" w14:textId="77777777" w:rsidR="0089074B" w:rsidRPr="00D56539" w:rsidRDefault="0089074B" w:rsidP="0089074B">
      <w:pPr>
        <w:pStyle w:val="ListParagraph"/>
        <w:numPr>
          <w:ilvl w:val="0"/>
          <w:numId w:val="47"/>
        </w:numPr>
        <w:ind w:left="425" w:hanging="425"/>
        <w:jc w:val="both"/>
        <w:rPr>
          <w:sz w:val="20"/>
          <w:lang w:val="en-MY"/>
        </w:rPr>
      </w:pPr>
      <w:r w:rsidRPr="00D56539">
        <w:rPr>
          <w:sz w:val="20"/>
          <w:lang w:val="en-MY"/>
        </w:rPr>
        <w:lastRenderedPageBreak/>
        <w:t xml:space="preserve">M. Kamalrudin, J. Hosking, and J. Grundy, “MaramaAIC: Tool support for consistency management and validation of requirements,” </w:t>
      </w:r>
      <w:r w:rsidRPr="00D56539">
        <w:rPr>
          <w:i/>
          <w:iCs/>
          <w:sz w:val="20"/>
          <w:lang w:val="en-MY"/>
        </w:rPr>
        <w:t>Automated Software Engineering</w:t>
      </w:r>
      <w:r w:rsidRPr="00D56539">
        <w:rPr>
          <w:sz w:val="20"/>
          <w:lang w:val="en-MY"/>
        </w:rPr>
        <w:t xml:space="preserve"> </w:t>
      </w:r>
      <w:r w:rsidRPr="00D56539">
        <w:rPr>
          <w:b/>
          <w:bCs/>
          <w:sz w:val="20"/>
          <w:lang w:val="en-MY"/>
        </w:rPr>
        <w:t>24</w:t>
      </w:r>
      <w:r w:rsidRPr="00D56539">
        <w:rPr>
          <w:sz w:val="20"/>
          <w:lang w:val="en-MY"/>
        </w:rPr>
        <w:t>(1), 1–45 (2017).</w:t>
      </w:r>
    </w:p>
    <w:p w14:paraId="2BEECB55" w14:textId="77777777" w:rsidR="0089074B" w:rsidRPr="00D56539" w:rsidRDefault="0089074B" w:rsidP="0089074B">
      <w:pPr>
        <w:pStyle w:val="ListParagraph"/>
        <w:numPr>
          <w:ilvl w:val="0"/>
          <w:numId w:val="47"/>
        </w:numPr>
        <w:ind w:left="425" w:hanging="425"/>
        <w:jc w:val="both"/>
        <w:rPr>
          <w:sz w:val="20"/>
          <w:lang w:val="en-MY"/>
        </w:rPr>
      </w:pPr>
      <w:r w:rsidRPr="00D56539">
        <w:rPr>
          <w:sz w:val="20"/>
          <w:lang w:val="en-MY"/>
        </w:rPr>
        <w:t xml:space="preserve">M. Osama, A. Zaki Ismail, M. Abdelrazek, J. Grundy, and A. Ibrahim, “Score based automatic detection and resolution of syntactic ambiguity in natural language requirements,” in </w:t>
      </w:r>
      <w:r w:rsidRPr="00D56539">
        <w:rPr>
          <w:i/>
          <w:iCs/>
          <w:sz w:val="20"/>
          <w:lang w:val="en-MY"/>
        </w:rPr>
        <w:t>Proceedings of the 2020 IEEE International Conference on Software Maintenance and Evolution (ICSME)</w:t>
      </w:r>
      <w:r w:rsidRPr="00D56539">
        <w:rPr>
          <w:sz w:val="20"/>
          <w:lang w:val="en-MY"/>
        </w:rPr>
        <w:t xml:space="preserve"> (IEEE, 2020).</w:t>
      </w:r>
    </w:p>
    <w:p w14:paraId="02FB514D" w14:textId="77777777" w:rsidR="0089074B" w:rsidRPr="00D56539" w:rsidRDefault="0089074B" w:rsidP="0089074B">
      <w:pPr>
        <w:pStyle w:val="ListParagraph"/>
        <w:numPr>
          <w:ilvl w:val="0"/>
          <w:numId w:val="47"/>
        </w:numPr>
        <w:ind w:left="425" w:hanging="425"/>
        <w:jc w:val="both"/>
        <w:rPr>
          <w:sz w:val="20"/>
          <w:lang w:val="en-MY"/>
        </w:rPr>
      </w:pPr>
      <w:r w:rsidRPr="00D56539">
        <w:rPr>
          <w:sz w:val="20"/>
          <w:lang w:val="en-MY"/>
        </w:rPr>
        <w:t xml:space="preserve">A. Veizaga, S. Y. Shin, and L. C. Briand, “Automated smell detection and recommendation in natural language requirements,” </w:t>
      </w:r>
      <w:r w:rsidRPr="00D56539">
        <w:rPr>
          <w:i/>
          <w:iCs/>
          <w:sz w:val="20"/>
          <w:lang w:val="en-MY"/>
        </w:rPr>
        <w:t>IEEE Transactions on Software Engineering</w:t>
      </w:r>
      <w:r w:rsidRPr="00D56539">
        <w:rPr>
          <w:sz w:val="20"/>
          <w:lang w:val="en-MY"/>
        </w:rPr>
        <w:t xml:space="preserve"> (2023).</w:t>
      </w:r>
    </w:p>
    <w:p w14:paraId="7E6AAD24" w14:textId="77777777" w:rsidR="0089074B" w:rsidRPr="00D56539" w:rsidRDefault="0089074B" w:rsidP="0089074B">
      <w:pPr>
        <w:pStyle w:val="ListParagraph"/>
        <w:numPr>
          <w:ilvl w:val="0"/>
          <w:numId w:val="47"/>
        </w:numPr>
        <w:ind w:left="425" w:hanging="425"/>
        <w:jc w:val="both"/>
        <w:rPr>
          <w:sz w:val="20"/>
          <w:lang w:val="en-MY"/>
        </w:rPr>
      </w:pPr>
      <w:r w:rsidRPr="00D56539">
        <w:rPr>
          <w:sz w:val="20"/>
          <w:lang w:val="en-MY"/>
        </w:rPr>
        <w:t xml:space="preserve">N. Ali and R. Lai, “A method of software requirements specification and validation for global software development,” </w:t>
      </w:r>
      <w:r w:rsidRPr="00D56539">
        <w:rPr>
          <w:i/>
          <w:iCs/>
          <w:sz w:val="20"/>
          <w:lang w:val="en-MY"/>
        </w:rPr>
        <w:t>Requirements Engineering</w:t>
      </w:r>
      <w:r w:rsidRPr="00D56539">
        <w:rPr>
          <w:sz w:val="20"/>
          <w:lang w:val="en-MY"/>
        </w:rPr>
        <w:t xml:space="preserve"> </w:t>
      </w:r>
      <w:r w:rsidRPr="00D56539">
        <w:rPr>
          <w:b/>
          <w:bCs/>
          <w:sz w:val="20"/>
          <w:lang w:val="en-MY"/>
        </w:rPr>
        <w:t>22</w:t>
      </w:r>
      <w:r w:rsidRPr="00D56539">
        <w:rPr>
          <w:sz w:val="20"/>
          <w:lang w:val="en-MY"/>
        </w:rPr>
        <w:t>(2), 191–214 (2017).</w:t>
      </w:r>
    </w:p>
    <w:p w14:paraId="5D814ACB" w14:textId="77777777" w:rsidR="0089074B" w:rsidRPr="00D56539" w:rsidRDefault="0089074B" w:rsidP="0089074B">
      <w:pPr>
        <w:pStyle w:val="ListParagraph"/>
        <w:numPr>
          <w:ilvl w:val="0"/>
          <w:numId w:val="47"/>
        </w:numPr>
        <w:ind w:left="425" w:hanging="425"/>
        <w:jc w:val="both"/>
        <w:rPr>
          <w:sz w:val="20"/>
          <w:lang w:val="en-MY"/>
        </w:rPr>
      </w:pPr>
      <w:r w:rsidRPr="00D56539">
        <w:rPr>
          <w:sz w:val="20"/>
          <w:lang w:val="en-MY"/>
        </w:rPr>
        <w:t xml:space="preserve">A. M. Maatuk, S. F. Alshareef, and T. M. Abdelaziz, “A framework for aspectual requirements validation: An experimental study,” </w:t>
      </w:r>
      <w:r w:rsidRPr="00D56539">
        <w:rPr>
          <w:i/>
          <w:iCs/>
          <w:sz w:val="20"/>
          <w:lang w:val="en-MY"/>
        </w:rPr>
        <w:t>International Journal of Software Engineering and Applications</w:t>
      </w:r>
      <w:r w:rsidRPr="00D56539">
        <w:rPr>
          <w:sz w:val="20"/>
          <w:lang w:val="en-MY"/>
        </w:rPr>
        <w:t xml:space="preserve"> </w:t>
      </w:r>
      <w:r w:rsidRPr="00D56539">
        <w:rPr>
          <w:b/>
          <w:bCs/>
          <w:sz w:val="20"/>
          <w:lang w:val="en-MY"/>
        </w:rPr>
        <w:t>12</w:t>
      </w:r>
      <w:r w:rsidRPr="00D56539">
        <w:rPr>
          <w:sz w:val="20"/>
          <w:lang w:val="en-MY"/>
        </w:rPr>
        <w:t>(5), 21–28 (2021).</w:t>
      </w:r>
    </w:p>
    <w:p w14:paraId="441F434F" w14:textId="77777777" w:rsidR="0089074B" w:rsidRDefault="0089074B" w:rsidP="0089074B">
      <w:pPr>
        <w:pStyle w:val="ListParagraph"/>
        <w:numPr>
          <w:ilvl w:val="0"/>
          <w:numId w:val="47"/>
        </w:numPr>
        <w:ind w:left="425" w:hanging="425"/>
        <w:jc w:val="both"/>
        <w:rPr>
          <w:sz w:val="20"/>
          <w:lang w:val="en-MY"/>
        </w:rPr>
      </w:pPr>
      <w:r w:rsidRPr="00D56539">
        <w:rPr>
          <w:sz w:val="20"/>
          <w:lang w:val="en-MY"/>
        </w:rPr>
        <w:t>A. Mashkoor, M. Leuschel, and A. Egyed, “Validation obligations: A novel approach to check compliance between requirements and their formal specification,” Johannes Kepler University &amp; Heinrich Heine University (2021).</w:t>
      </w:r>
    </w:p>
    <w:p w14:paraId="05BBCD77" w14:textId="3DB5279B" w:rsidR="0069514A" w:rsidRPr="004D3C36" w:rsidRDefault="0069514A" w:rsidP="0089074B">
      <w:pPr>
        <w:pStyle w:val="ListParagraph"/>
        <w:numPr>
          <w:ilvl w:val="0"/>
          <w:numId w:val="47"/>
        </w:numPr>
        <w:ind w:left="425" w:hanging="425"/>
        <w:jc w:val="both"/>
        <w:rPr>
          <w:sz w:val="20"/>
          <w:lang w:val="en-MY"/>
        </w:rPr>
      </w:pPr>
      <w:r w:rsidRPr="0069514A">
        <w:rPr>
          <w:sz w:val="20"/>
        </w:rPr>
        <w:t xml:space="preserve">F.-F. Chua, T.-Y. Lim, B. Tajuddin, and A. P. Yanuarifiani, “Incorporating semi-automated approach for effective software requirements prioritization: A framework design,” </w:t>
      </w:r>
      <w:r w:rsidRPr="0069514A">
        <w:rPr>
          <w:i/>
          <w:iCs/>
          <w:sz w:val="20"/>
        </w:rPr>
        <w:t>J</w:t>
      </w:r>
      <w:r>
        <w:rPr>
          <w:i/>
          <w:iCs/>
          <w:sz w:val="20"/>
        </w:rPr>
        <w:t>ournal of</w:t>
      </w:r>
      <w:r w:rsidRPr="0069514A">
        <w:rPr>
          <w:i/>
          <w:iCs/>
          <w:sz w:val="20"/>
        </w:rPr>
        <w:t xml:space="preserve"> Informatics </w:t>
      </w:r>
      <w:r>
        <w:rPr>
          <w:i/>
          <w:iCs/>
          <w:sz w:val="20"/>
        </w:rPr>
        <w:t>and Web Engineering</w:t>
      </w:r>
      <w:r w:rsidRPr="0069514A">
        <w:rPr>
          <w:sz w:val="20"/>
        </w:rPr>
        <w:t xml:space="preserve"> </w:t>
      </w:r>
      <w:r w:rsidRPr="0069514A">
        <w:rPr>
          <w:b/>
          <w:bCs/>
          <w:sz w:val="20"/>
        </w:rPr>
        <w:t>1</w:t>
      </w:r>
      <w:r w:rsidRPr="0069514A">
        <w:rPr>
          <w:sz w:val="20"/>
        </w:rPr>
        <w:t xml:space="preserve">(1), 1–15 (2022). </w:t>
      </w:r>
    </w:p>
    <w:p w14:paraId="4BD5A70E" w14:textId="15931DDA" w:rsidR="004D3C36" w:rsidRPr="00D56539" w:rsidRDefault="004D3C36" w:rsidP="0089074B">
      <w:pPr>
        <w:pStyle w:val="ListParagraph"/>
        <w:numPr>
          <w:ilvl w:val="0"/>
          <w:numId w:val="47"/>
        </w:numPr>
        <w:ind w:left="425" w:hanging="425"/>
        <w:jc w:val="both"/>
        <w:rPr>
          <w:sz w:val="20"/>
          <w:lang w:val="en-MY"/>
        </w:rPr>
      </w:pPr>
      <w:r w:rsidRPr="004D3C36">
        <w:rPr>
          <w:sz w:val="20"/>
        </w:rPr>
        <w:t xml:space="preserve">A. R. Faqih, A. Taufiqurrahman, J. H. Husen, and M. K. Sabariah, “Empirical analysis of CI/CD tools usage in GitHub Actions workflows,” </w:t>
      </w:r>
      <w:r w:rsidRPr="0069514A">
        <w:rPr>
          <w:i/>
          <w:iCs/>
          <w:sz w:val="20"/>
        </w:rPr>
        <w:t>J</w:t>
      </w:r>
      <w:r>
        <w:rPr>
          <w:i/>
          <w:iCs/>
          <w:sz w:val="20"/>
        </w:rPr>
        <w:t>ournal of</w:t>
      </w:r>
      <w:r w:rsidRPr="0069514A">
        <w:rPr>
          <w:i/>
          <w:iCs/>
          <w:sz w:val="20"/>
        </w:rPr>
        <w:t xml:space="preserve"> Informatics </w:t>
      </w:r>
      <w:r>
        <w:rPr>
          <w:i/>
          <w:iCs/>
          <w:sz w:val="20"/>
        </w:rPr>
        <w:t>and Web Engineering</w:t>
      </w:r>
      <w:r w:rsidRPr="004D3C36">
        <w:rPr>
          <w:sz w:val="20"/>
        </w:rPr>
        <w:t xml:space="preserve"> </w:t>
      </w:r>
      <w:r w:rsidRPr="004D3C36">
        <w:rPr>
          <w:b/>
          <w:bCs/>
          <w:sz w:val="20"/>
        </w:rPr>
        <w:t>3</w:t>
      </w:r>
      <w:r w:rsidRPr="004D3C36">
        <w:rPr>
          <w:sz w:val="20"/>
        </w:rPr>
        <w:t>(2), 251–261 (2024)</w:t>
      </w:r>
    </w:p>
    <w:p w14:paraId="4DE91CCB" w14:textId="526A5177" w:rsidR="00326AE0" w:rsidRPr="00D56539" w:rsidRDefault="0089074B" w:rsidP="0089074B">
      <w:pPr>
        <w:pStyle w:val="ListParagraph"/>
        <w:numPr>
          <w:ilvl w:val="0"/>
          <w:numId w:val="47"/>
        </w:numPr>
        <w:ind w:left="425" w:hanging="425"/>
        <w:jc w:val="both"/>
        <w:rPr>
          <w:sz w:val="20"/>
          <w:lang w:val="en-MY"/>
        </w:rPr>
      </w:pPr>
      <w:r w:rsidRPr="00D56539">
        <w:rPr>
          <w:sz w:val="20"/>
          <w:lang w:val="en-MY"/>
        </w:rPr>
        <w:t xml:space="preserve">H. A. Bilal, M. Ilyas, Q. Tariq, and M. Hummayun, “Requirements validation techniques: An empirical study,” </w:t>
      </w:r>
      <w:r w:rsidRPr="00D56539">
        <w:rPr>
          <w:i/>
          <w:iCs/>
          <w:sz w:val="20"/>
          <w:lang w:val="en-MY"/>
        </w:rPr>
        <w:t>International Journal of Computer Applications</w:t>
      </w:r>
      <w:r w:rsidRPr="00D56539">
        <w:rPr>
          <w:sz w:val="20"/>
          <w:lang w:val="en-MY"/>
        </w:rPr>
        <w:t xml:space="preserve"> </w:t>
      </w:r>
      <w:r w:rsidRPr="00D56539">
        <w:rPr>
          <w:b/>
          <w:bCs/>
          <w:sz w:val="20"/>
          <w:lang w:val="en-MY"/>
        </w:rPr>
        <w:t>148</w:t>
      </w:r>
      <w:r w:rsidRPr="00D56539">
        <w:rPr>
          <w:sz w:val="20"/>
          <w:lang w:val="en-MY"/>
        </w:rPr>
        <w:t>(14), 5–8 (2016).</w:t>
      </w:r>
    </w:p>
    <w:sectPr w:rsidR="00326AE0" w:rsidRPr="00D56539"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9476E68"/>
    <w:multiLevelType w:val="hybridMultilevel"/>
    <w:tmpl w:val="C9F66E86"/>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17" w15:restartNumberingAfterBreak="0">
    <w:nsid w:val="7FEA0EDF"/>
    <w:multiLevelType w:val="hybridMultilevel"/>
    <w:tmpl w:val="D12E57C0"/>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16cid:durableId="1925844975">
    <w:abstractNumId w:val="16"/>
  </w:num>
  <w:num w:numId="2" w16cid:durableId="1623537524">
    <w:abstractNumId w:val="3"/>
  </w:num>
  <w:num w:numId="3" w16cid:durableId="333149680">
    <w:abstractNumId w:val="13"/>
  </w:num>
  <w:num w:numId="4" w16cid:durableId="1958750756">
    <w:abstractNumId w:val="7"/>
  </w:num>
  <w:num w:numId="5" w16cid:durableId="1466237890">
    <w:abstractNumId w:val="12"/>
  </w:num>
  <w:num w:numId="6" w16cid:durableId="846751398">
    <w:abstractNumId w:val="4"/>
  </w:num>
  <w:num w:numId="7" w16cid:durableId="982584711">
    <w:abstractNumId w:val="6"/>
  </w:num>
  <w:num w:numId="8" w16cid:durableId="247734440">
    <w:abstractNumId w:val="1"/>
  </w:num>
  <w:num w:numId="9" w16cid:durableId="1514879319">
    <w:abstractNumId w:val="15"/>
  </w:num>
  <w:num w:numId="10" w16cid:durableId="1383210328">
    <w:abstractNumId w:val="9"/>
  </w:num>
  <w:num w:numId="11" w16cid:durableId="1513061117">
    <w:abstractNumId w:val="14"/>
  </w:num>
  <w:num w:numId="12" w16cid:durableId="958226418">
    <w:abstractNumId w:val="11"/>
  </w:num>
  <w:num w:numId="13" w16cid:durableId="771170886">
    <w:abstractNumId w:val="5"/>
  </w:num>
  <w:num w:numId="14" w16cid:durableId="1315187322">
    <w:abstractNumId w:val="15"/>
  </w:num>
  <w:num w:numId="15" w16cid:durableId="1726029251">
    <w:abstractNumId w:val="8"/>
  </w:num>
  <w:num w:numId="16" w16cid:durableId="1685588258">
    <w:abstractNumId w:val="5"/>
  </w:num>
  <w:num w:numId="17" w16cid:durableId="1886479068">
    <w:abstractNumId w:val="5"/>
  </w:num>
  <w:num w:numId="18" w16cid:durableId="122507144">
    <w:abstractNumId w:val="5"/>
  </w:num>
  <w:num w:numId="19" w16cid:durableId="377123869">
    <w:abstractNumId w:val="5"/>
  </w:num>
  <w:num w:numId="20" w16cid:durableId="497497882">
    <w:abstractNumId w:val="5"/>
  </w:num>
  <w:num w:numId="21" w16cid:durableId="1717657651">
    <w:abstractNumId w:val="5"/>
  </w:num>
  <w:num w:numId="22" w16cid:durableId="311255422">
    <w:abstractNumId w:val="5"/>
  </w:num>
  <w:num w:numId="23" w16cid:durableId="85927171">
    <w:abstractNumId w:val="5"/>
  </w:num>
  <w:num w:numId="24" w16cid:durableId="1880437806">
    <w:abstractNumId w:val="5"/>
  </w:num>
  <w:num w:numId="25" w16cid:durableId="392965441">
    <w:abstractNumId w:val="5"/>
  </w:num>
  <w:num w:numId="26" w16cid:durableId="1947694933">
    <w:abstractNumId w:val="5"/>
  </w:num>
  <w:num w:numId="27" w16cid:durableId="296030027">
    <w:abstractNumId w:val="5"/>
  </w:num>
  <w:num w:numId="28" w16cid:durableId="136382022">
    <w:abstractNumId w:val="5"/>
  </w:num>
  <w:num w:numId="29" w16cid:durableId="1747334233">
    <w:abstractNumId w:val="12"/>
  </w:num>
  <w:num w:numId="30" w16cid:durableId="1575971747">
    <w:abstractNumId w:val="12"/>
  </w:num>
  <w:num w:numId="31" w16cid:durableId="1939214429">
    <w:abstractNumId w:val="12"/>
    <w:lvlOverride w:ilvl="0">
      <w:startOverride w:val="1"/>
    </w:lvlOverride>
  </w:num>
  <w:num w:numId="32" w16cid:durableId="1782339355">
    <w:abstractNumId w:val="12"/>
  </w:num>
  <w:num w:numId="33" w16cid:durableId="957906086">
    <w:abstractNumId w:val="12"/>
    <w:lvlOverride w:ilvl="0">
      <w:startOverride w:val="1"/>
    </w:lvlOverride>
  </w:num>
  <w:num w:numId="34" w16cid:durableId="1087652185">
    <w:abstractNumId w:val="12"/>
    <w:lvlOverride w:ilvl="0">
      <w:startOverride w:val="1"/>
    </w:lvlOverride>
  </w:num>
  <w:num w:numId="35" w16cid:durableId="1054889863">
    <w:abstractNumId w:val="13"/>
    <w:lvlOverride w:ilvl="0">
      <w:startOverride w:val="1"/>
    </w:lvlOverride>
  </w:num>
  <w:num w:numId="36" w16cid:durableId="1812165908">
    <w:abstractNumId w:val="13"/>
  </w:num>
  <w:num w:numId="37" w16cid:durableId="1903178079">
    <w:abstractNumId w:val="13"/>
    <w:lvlOverride w:ilvl="0">
      <w:startOverride w:val="1"/>
    </w:lvlOverride>
  </w:num>
  <w:num w:numId="38" w16cid:durableId="1316564979">
    <w:abstractNumId w:val="13"/>
  </w:num>
  <w:num w:numId="39" w16cid:durableId="874267395">
    <w:abstractNumId w:val="13"/>
    <w:lvlOverride w:ilvl="0">
      <w:startOverride w:val="1"/>
    </w:lvlOverride>
  </w:num>
  <w:num w:numId="40" w16cid:durableId="1368025285">
    <w:abstractNumId w:val="13"/>
    <w:lvlOverride w:ilvl="0">
      <w:startOverride w:val="1"/>
    </w:lvlOverride>
  </w:num>
  <w:num w:numId="41" w16cid:durableId="944078796">
    <w:abstractNumId w:val="13"/>
    <w:lvlOverride w:ilvl="0">
      <w:startOverride w:val="1"/>
    </w:lvlOverride>
  </w:num>
  <w:num w:numId="42" w16cid:durableId="996031766">
    <w:abstractNumId w:val="13"/>
  </w:num>
  <w:num w:numId="43" w16cid:durableId="1289776494">
    <w:abstractNumId w:val="13"/>
  </w:num>
  <w:num w:numId="44" w16cid:durableId="1653829719">
    <w:abstractNumId w:val="2"/>
  </w:num>
  <w:num w:numId="45" w16cid:durableId="1775442011">
    <w:abstractNumId w:val="0"/>
  </w:num>
  <w:num w:numId="46" w16cid:durableId="838614161">
    <w:abstractNumId w:val="10"/>
  </w:num>
  <w:num w:numId="47" w16cid:durableId="140248007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27428"/>
    <w:rsid w:val="00031EC9"/>
    <w:rsid w:val="00056585"/>
    <w:rsid w:val="00066FED"/>
    <w:rsid w:val="00075EA6"/>
    <w:rsid w:val="0007709F"/>
    <w:rsid w:val="00086F62"/>
    <w:rsid w:val="00090674"/>
    <w:rsid w:val="00091224"/>
    <w:rsid w:val="0009320B"/>
    <w:rsid w:val="00096AE0"/>
    <w:rsid w:val="000B1B74"/>
    <w:rsid w:val="000B3A2D"/>
    <w:rsid w:val="000B49C0"/>
    <w:rsid w:val="000E382F"/>
    <w:rsid w:val="000E75CD"/>
    <w:rsid w:val="001036BA"/>
    <w:rsid w:val="00110C32"/>
    <w:rsid w:val="001146DC"/>
    <w:rsid w:val="00114AB1"/>
    <w:rsid w:val="001230FF"/>
    <w:rsid w:val="00130BD7"/>
    <w:rsid w:val="00143C50"/>
    <w:rsid w:val="001509E9"/>
    <w:rsid w:val="0015561A"/>
    <w:rsid w:val="00155B67"/>
    <w:rsid w:val="00155FAA"/>
    <w:rsid w:val="001562AF"/>
    <w:rsid w:val="00161A5B"/>
    <w:rsid w:val="0016385D"/>
    <w:rsid w:val="0016782F"/>
    <w:rsid w:val="00170C57"/>
    <w:rsid w:val="00171773"/>
    <w:rsid w:val="001821E2"/>
    <w:rsid w:val="001937E9"/>
    <w:rsid w:val="001964E5"/>
    <w:rsid w:val="001A6962"/>
    <w:rsid w:val="001B263B"/>
    <w:rsid w:val="001B476A"/>
    <w:rsid w:val="001C764F"/>
    <w:rsid w:val="001C7BB3"/>
    <w:rsid w:val="001D469C"/>
    <w:rsid w:val="001D77A0"/>
    <w:rsid w:val="001E35A1"/>
    <w:rsid w:val="001F7A1D"/>
    <w:rsid w:val="0021619E"/>
    <w:rsid w:val="0023171B"/>
    <w:rsid w:val="00236BFC"/>
    <w:rsid w:val="00237437"/>
    <w:rsid w:val="002502FD"/>
    <w:rsid w:val="002572DC"/>
    <w:rsid w:val="00263B16"/>
    <w:rsid w:val="00274622"/>
    <w:rsid w:val="00285D24"/>
    <w:rsid w:val="00290390"/>
    <w:rsid w:val="002915D3"/>
    <w:rsid w:val="002924DB"/>
    <w:rsid w:val="002941DA"/>
    <w:rsid w:val="002B5648"/>
    <w:rsid w:val="002D2634"/>
    <w:rsid w:val="002D37AD"/>
    <w:rsid w:val="002D49CC"/>
    <w:rsid w:val="002E3C35"/>
    <w:rsid w:val="002F5298"/>
    <w:rsid w:val="00302B9A"/>
    <w:rsid w:val="0031621D"/>
    <w:rsid w:val="003245DD"/>
    <w:rsid w:val="00326AE0"/>
    <w:rsid w:val="00337E4F"/>
    <w:rsid w:val="00340C36"/>
    <w:rsid w:val="00346A9D"/>
    <w:rsid w:val="003875EF"/>
    <w:rsid w:val="0039376F"/>
    <w:rsid w:val="003A287B"/>
    <w:rsid w:val="003A5C85"/>
    <w:rsid w:val="003A61B1"/>
    <w:rsid w:val="003B0050"/>
    <w:rsid w:val="003C67B1"/>
    <w:rsid w:val="003D6312"/>
    <w:rsid w:val="003E2213"/>
    <w:rsid w:val="003E7C74"/>
    <w:rsid w:val="003F31C6"/>
    <w:rsid w:val="0040225B"/>
    <w:rsid w:val="00402DA2"/>
    <w:rsid w:val="00422643"/>
    <w:rsid w:val="00425AC2"/>
    <w:rsid w:val="0044771F"/>
    <w:rsid w:val="00466560"/>
    <w:rsid w:val="004B151D"/>
    <w:rsid w:val="004C7243"/>
    <w:rsid w:val="004D3C36"/>
    <w:rsid w:val="004E21DE"/>
    <w:rsid w:val="004E3C57"/>
    <w:rsid w:val="004E3CB2"/>
    <w:rsid w:val="004F62B2"/>
    <w:rsid w:val="00516341"/>
    <w:rsid w:val="00516B5B"/>
    <w:rsid w:val="005201DA"/>
    <w:rsid w:val="00525813"/>
    <w:rsid w:val="0053513F"/>
    <w:rsid w:val="00574405"/>
    <w:rsid w:val="005854B0"/>
    <w:rsid w:val="005A0E21"/>
    <w:rsid w:val="005A4119"/>
    <w:rsid w:val="005B3A34"/>
    <w:rsid w:val="005D49AF"/>
    <w:rsid w:val="005E415C"/>
    <w:rsid w:val="005E71ED"/>
    <w:rsid w:val="005E7946"/>
    <w:rsid w:val="005F7475"/>
    <w:rsid w:val="00611299"/>
    <w:rsid w:val="00613B4D"/>
    <w:rsid w:val="00616365"/>
    <w:rsid w:val="00616F3B"/>
    <w:rsid w:val="006249A7"/>
    <w:rsid w:val="0064225B"/>
    <w:rsid w:val="00651AF9"/>
    <w:rsid w:val="00673C89"/>
    <w:rsid w:val="006763F9"/>
    <w:rsid w:val="006949BC"/>
    <w:rsid w:val="0069514A"/>
    <w:rsid w:val="006D1229"/>
    <w:rsid w:val="006D372F"/>
    <w:rsid w:val="006D7A18"/>
    <w:rsid w:val="006E4474"/>
    <w:rsid w:val="00700E64"/>
    <w:rsid w:val="00701388"/>
    <w:rsid w:val="0071500B"/>
    <w:rsid w:val="00721D48"/>
    <w:rsid w:val="007238FB"/>
    <w:rsid w:val="00723B7F"/>
    <w:rsid w:val="00725861"/>
    <w:rsid w:val="0073393A"/>
    <w:rsid w:val="0073539D"/>
    <w:rsid w:val="007477F5"/>
    <w:rsid w:val="00767B8A"/>
    <w:rsid w:val="00775481"/>
    <w:rsid w:val="007A233B"/>
    <w:rsid w:val="007B0FA0"/>
    <w:rsid w:val="007B4863"/>
    <w:rsid w:val="007C65E6"/>
    <w:rsid w:val="007D406B"/>
    <w:rsid w:val="007D4407"/>
    <w:rsid w:val="007D75C7"/>
    <w:rsid w:val="007E1CA3"/>
    <w:rsid w:val="00801455"/>
    <w:rsid w:val="008054EC"/>
    <w:rsid w:val="00806F72"/>
    <w:rsid w:val="00812D62"/>
    <w:rsid w:val="00812F29"/>
    <w:rsid w:val="00821713"/>
    <w:rsid w:val="00827050"/>
    <w:rsid w:val="0083278B"/>
    <w:rsid w:val="00834538"/>
    <w:rsid w:val="0085001B"/>
    <w:rsid w:val="00850E89"/>
    <w:rsid w:val="008545B3"/>
    <w:rsid w:val="0089074B"/>
    <w:rsid w:val="008930E4"/>
    <w:rsid w:val="00893821"/>
    <w:rsid w:val="008A7B9C"/>
    <w:rsid w:val="008B39FA"/>
    <w:rsid w:val="008B4754"/>
    <w:rsid w:val="008C2224"/>
    <w:rsid w:val="008E6A7A"/>
    <w:rsid w:val="008F1038"/>
    <w:rsid w:val="008F7046"/>
    <w:rsid w:val="009005FC"/>
    <w:rsid w:val="00916251"/>
    <w:rsid w:val="00922E5A"/>
    <w:rsid w:val="00943315"/>
    <w:rsid w:val="00946C27"/>
    <w:rsid w:val="00982309"/>
    <w:rsid w:val="009A4F3D"/>
    <w:rsid w:val="009B696B"/>
    <w:rsid w:val="009B7671"/>
    <w:rsid w:val="009E5BA1"/>
    <w:rsid w:val="009F056E"/>
    <w:rsid w:val="00A02568"/>
    <w:rsid w:val="00A24761"/>
    <w:rsid w:val="00A24F3D"/>
    <w:rsid w:val="00A26DCD"/>
    <w:rsid w:val="00A314BB"/>
    <w:rsid w:val="00A32B7D"/>
    <w:rsid w:val="00A5596B"/>
    <w:rsid w:val="00A646B3"/>
    <w:rsid w:val="00A6739B"/>
    <w:rsid w:val="00A73D27"/>
    <w:rsid w:val="00A90413"/>
    <w:rsid w:val="00AA728C"/>
    <w:rsid w:val="00AB0A9C"/>
    <w:rsid w:val="00AB7119"/>
    <w:rsid w:val="00AB7534"/>
    <w:rsid w:val="00AD5855"/>
    <w:rsid w:val="00AE7500"/>
    <w:rsid w:val="00AE7F87"/>
    <w:rsid w:val="00AF3542"/>
    <w:rsid w:val="00AF5ABE"/>
    <w:rsid w:val="00B00415"/>
    <w:rsid w:val="00B03C2A"/>
    <w:rsid w:val="00B1000D"/>
    <w:rsid w:val="00B10134"/>
    <w:rsid w:val="00B16BFE"/>
    <w:rsid w:val="00B500E5"/>
    <w:rsid w:val="00B51EEE"/>
    <w:rsid w:val="00B54805"/>
    <w:rsid w:val="00B5482D"/>
    <w:rsid w:val="00B5695C"/>
    <w:rsid w:val="00B94032"/>
    <w:rsid w:val="00BA39BB"/>
    <w:rsid w:val="00BA3B3D"/>
    <w:rsid w:val="00BB7EEA"/>
    <w:rsid w:val="00BC72AB"/>
    <w:rsid w:val="00BD1909"/>
    <w:rsid w:val="00BE5E16"/>
    <w:rsid w:val="00BE5FD1"/>
    <w:rsid w:val="00C06E05"/>
    <w:rsid w:val="00C14B14"/>
    <w:rsid w:val="00C17370"/>
    <w:rsid w:val="00C2054D"/>
    <w:rsid w:val="00C252EB"/>
    <w:rsid w:val="00C26EC0"/>
    <w:rsid w:val="00C56C77"/>
    <w:rsid w:val="00C84923"/>
    <w:rsid w:val="00CB4464"/>
    <w:rsid w:val="00CB7B3E"/>
    <w:rsid w:val="00CC739D"/>
    <w:rsid w:val="00CF7CBB"/>
    <w:rsid w:val="00D04468"/>
    <w:rsid w:val="00D231AD"/>
    <w:rsid w:val="00D30640"/>
    <w:rsid w:val="00D36257"/>
    <w:rsid w:val="00D36B2C"/>
    <w:rsid w:val="00D37C16"/>
    <w:rsid w:val="00D4687E"/>
    <w:rsid w:val="00D53A12"/>
    <w:rsid w:val="00D56539"/>
    <w:rsid w:val="00D6503A"/>
    <w:rsid w:val="00D87E2A"/>
    <w:rsid w:val="00DA5A2B"/>
    <w:rsid w:val="00DB0C43"/>
    <w:rsid w:val="00DB3766"/>
    <w:rsid w:val="00DE3354"/>
    <w:rsid w:val="00DE6288"/>
    <w:rsid w:val="00DF1EF4"/>
    <w:rsid w:val="00DF7DCD"/>
    <w:rsid w:val="00E31784"/>
    <w:rsid w:val="00E50B7D"/>
    <w:rsid w:val="00E62713"/>
    <w:rsid w:val="00E6744A"/>
    <w:rsid w:val="00E904A1"/>
    <w:rsid w:val="00EB7D28"/>
    <w:rsid w:val="00EC0D0C"/>
    <w:rsid w:val="00ED4A2C"/>
    <w:rsid w:val="00EF6940"/>
    <w:rsid w:val="00F00201"/>
    <w:rsid w:val="00F2044A"/>
    <w:rsid w:val="00F20BFC"/>
    <w:rsid w:val="00F24D5F"/>
    <w:rsid w:val="00F47697"/>
    <w:rsid w:val="00F63005"/>
    <w:rsid w:val="00F7084A"/>
    <w:rsid w:val="00F726C3"/>
    <w:rsid w:val="00F820CA"/>
    <w:rsid w:val="00F8554C"/>
    <w:rsid w:val="00F95F82"/>
    <w:rsid w:val="00F97A90"/>
    <w:rsid w:val="00FC2F35"/>
    <w:rsid w:val="00FC3FD7"/>
    <w:rsid w:val="00FD1FC6"/>
    <w:rsid w:val="00FE1843"/>
    <w:rsid w:val="00FE5869"/>
    <w:rsid w:val="00FE79D3"/>
    <w:rsid w:val="00FF146A"/>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unhideWhenUsed/>
  </w:style>
  <w:style w:type="table" w:default="1" w:styleId="TableNormal">
    <w:name w:val="Normal Table"/>
    <w:uiPriority w:val="99"/>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D4D8B1DB7B834083F5472B72914DCC" ma:contentTypeVersion="12" ma:contentTypeDescription="Create a new document." ma:contentTypeScope="" ma:versionID="ea75221a5851f7f82bb3583e789e0cd5">
  <xsd:schema xmlns:xsd="http://www.w3.org/2001/XMLSchema" xmlns:xs="http://www.w3.org/2001/XMLSchema" xmlns:p="http://schemas.microsoft.com/office/2006/metadata/properties" xmlns:ns2="9ed53509-a653-4e19-b4f8-fac304931504" xmlns:ns3="302c7f95-9f09-4cd4-99a2-df6d1127c975" targetNamespace="http://schemas.microsoft.com/office/2006/metadata/properties" ma:root="true" ma:fieldsID="90028d876a925f28a9008496807087c3" ns2:_="" ns3:_="">
    <xsd:import namespace="9ed53509-a653-4e19-b4f8-fac304931504"/>
    <xsd:import namespace="302c7f95-9f09-4cd4-99a2-df6d1127c97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d53509-a653-4e19-b4f8-fac3049315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a47f1639-9130-493c-b0f7-7f4b51b1a91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02c7f95-9f09-4cd4-99a2-df6d1127c97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3483444-a787-4c76-b7f6-8a0a3994287e}" ma:internalName="TaxCatchAll" ma:showField="CatchAllData" ma:web="302c7f95-9f09-4cd4-99a2-df6d1127c9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302c7f95-9f09-4cd4-99a2-df6d1127c975" xsi:nil="true"/>
    <lcf76f155ced4ddcb4097134ff3c332f xmlns="9ed53509-a653-4e19-b4f8-fac304931504">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5E96F7-AE86-4D8B-AA6E-5F3C19BFCD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d53509-a653-4e19-b4f8-fac304931504"/>
    <ds:schemaRef ds:uri="302c7f95-9f09-4cd4-99a2-df6d1127c9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 ds:uri="302c7f95-9f09-4cd4-99a2-df6d1127c975"/>
    <ds:schemaRef ds:uri="9ed53509-a653-4e19-b4f8-fac304931504"/>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19</TotalTime>
  <Pages>5</Pages>
  <Words>2928</Words>
  <Characters>16692</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19581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12</cp:revision>
  <cp:lastPrinted>2011-03-03T08:29:00Z</cp:lastPrinted>
  <dcterms:created xsi:type="dcterms:W3CDTF">2025-08-09T16:59:00Z</dcterms:created>
  <dcterms:modified xsi:type="dcterms:W3CDTF">2025-10-08T11:43:00Z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0x010100B8D4D8B1DB7B834083F5472B72914DCC</vt:lpwstr>
  </property>
  <property fmtid="{D5CDD505-2E9C-101B-9397-08002B2CF9AE}" pid="3" name="GrammarlyDocumentId">
    <vt:lpwstr>f4cc4375-946e-4fb2-b75d-3772ccff0775</vt:lpwstr>
  </property>
</Properties>
</file>